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D5" w:rsidRPr="00ED3CFA" w:rsidRDefault="000C28FF" w:rsidP="00E06F7D">
      <w:pPr>
        <w:pStyle w:val="Default"/>
        <w:spacing w:after="80" w:line="276" w:lineRule="auto"/>
        <w:jc w:val="center"/>
        <w:rPr>
          <w:rFonts w:ascii="Bookman Old Style" w:hAnsi="Bookman Old Style"/>
          <w:color w:val="auto"/>
        </w:rPr>
      </w:pPr>
      <w:r>
        <w:rPr>
          <w:rFonts w:ascii="Bookman Old Style" w:hAnsi="Bookman Old Style"/>
          <w:noProof/>
          <w:color w:val="auto"/>
          <w:lang w:val="en-US" w:eastAsia="en-US"/>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-196850</wp:posOffset>
            </wp:positionV>
            <wp:extent cx="1057275" cy="962025"/>
            <wp:effectExtent l="19050" t="0" r="9525" b="0"/>
            <wp:wrapNone/>
            <wp:docPr id="2" name="Picture 1" descr="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Departemen\GARUDA warna.jpg"/>
                    <pic:cNvPicPr>
                      <a:picLocks noChangeAspect="1" noChangeArrowheads="1"/>
                    </pic:cNvPicPr>
                  </pic:nvPicPr>
                  <pic:blipFill>
                    <a:blip r:embed="rId8" cstate="print"/>
                    <a:srcRect/>
                    <a:stretch>
                      <a:fillRect/>
                    </a:stretch>
                  </pic:blipFill>
                  <pic:spPr bwMode="auto">
                    <a:xfrm>
                      <a:off x="0" y="0"/>
                      <a:ext cx="1057275" cy="962025"/>
                    </a:xfrm>
                    <a:prstGeom prst="rect">
                      <a:avLst/>
                    </a:prstGeom>
                    <a:noFill/>
                    <a:ln w="9525">
                      <a:noFill/>
                      <a:miter lim="800000"/>
                      <a:headEnd/>
                      <a:tailEnd/>
                    </a:ln>
                  </pic:spPr>
                </pic:pic>
              </a:graphicData>
            </a:graphic>
          </wp:anchor>
        </w:drawing>
      </w:r>
      <w:r w:rsidR="00D662FE">
        <w:rPr>
          <w:rFonts w:ascii="Bookman Old Style" w:hAnsi="Bookman Old Style"/>
          <w:noProof/>
          <w:color w:val="auto"/>
          <w:lang w:val="en-US" w:eastAsia="en-US"/>
        </w:rPr>
        <w:pict>
          <v:roundrect id="_x0000_s1026" style="position:absolute;left:0;text-align:left;margin-left:364.65pt;margin-top:-15.5pt;width:83.25pt;height:28.5pt;z-index:251661312;mso-position-horizontal-relative:text;mso-position-vertical-relative:text" arcsize="10923f">
            <v:textbox>
              <w:txbxContent>
                <w:p w:rsidR="00D662FE" w:rsidRPr="004A4F52" w:rsidRDefault="00D662FE" w:rsidP="00D662FE">
                  <w:pPr>
                    <w:rPr>
                      <w:rFonts w:ascii="Arial" w:hAnsi="Arial" w:cs="Arial"/>
                      <w:b/>
                      <w:sz w:val="24"/>
                      <w:szCs w:val="24"/>
                      <w:lang w:val="en-US"/>
                    </w:rPr>
                  </w:pPr>
                  <w:r w:rsidRPr="004A4F52">
                    <w:rPr>
                      <w:rFonts w:ascii="Arial" w:hAnsi="Arial" w:cs="Arial"/>
                      <w:sz w:val="2"/>
                      <w:szCs w:val="24"/>
                      <w:lang w:val="en-US"/>
                    </w:rPr>
                    <w:t xml:space="preserve">                     </w:t>
                  </w:r>
                  <w:r w:rsidRPr="004A4F52">
                    <w:rPr>
                      <w:rFonts w:ascii="Arial" w:hAnsi="Arial" w:cs="Arial"/>
                      <w:b/>
                      <w:sz w:val="24"/>
                      <w:szCs w:val="24"/>
                      <w:lang w:val="en-US"/>
                    </w:rPr>
                    <w:t>SALINAN</w:t>
                  </w:r>
                </w:p>
              </w:txbxContent>
            </v:textbox>
          </v:roundrect>
        </w:pict>
      </w:r>
    </w:p>
    <w:p w:rsidR="00D36B01" w:rsidRDefault="00D36B01" w:rsidP="00E32F26">
      <w:pPr>
        <w:pStyle w:val="Default"/>
        <w:spacing w:after="80" w:line="276" w:lineRule="auto"/>
        <w:jc w:val="center"/>
        <w:rPr>
          <w:rFonts w:ascii="Bookman Old Style" w:hAnsi="Bookman Old Style"/>
          <w:color w:val="auto"/>
          <w:lang w:val="en-US"/>
        </w:rPr>
      </w:pPr>
    </w:p>
    <w:p w:rsidR="000C28FF" w:rsidRPr="00E32F26" w:rsidRDefault="000C28FF" w:rsidP="00E32F26">
      <w:pPr>
        <w:pStyle w:val="Default"/>
        <w:spacing w:after="80" w:line="276" w:lineRule="auto"/>
        <w:jc w:val="center"/>
        <w:rPr>
          <w:rFonts w:ascii="Bookman Old Style" w:hAnsi="Bookman Old Style"/>
          <w:color w:val="auto"/>
          <w:lang w:val="en-US"/>
        </w:rPr>
      </w:pPr>
    </w:p>
    <w:p w:rsidR="00E06F7D" w:rsidRDefault="00D36B01" w:rsidP="004F3009">
      <w:pPr>
        <w:pStyle w:val="Default"/>
        <w:spacing w:after="80" w:line="276" w:lineRule="auto"/>
        <w:jc w:val="center"/>
        <w:rPr>
          <w:rFonts w:ascii="Arial" w:hAnsi="Arial" w:cs="Arial"/>
          <w:b/>
          <w:color w:val="auto"/>
          <w:lang w:val="en-US"/>
        </w:rPr>
      </w:pPr>
      <w:r w:rsidRPr="00E32F26">
        <w:rPr>
          <w:rFonts w:ascii="Arial" w:hAnsi="Arial" w:cs="Arial"/>
          <w:b/>
          <w:color w:val="auto"/>
        </w:rPr>
        <w:t>GUBERNUR SULAWESI TENGAH</w:t>
      </w:r>
    </w:p>
    <w:p w:rsidR="004F3009" w:rsidRPr="00DC2BCF" w:rsidRDefault="004F3009" w:rsidP="004F3009">
      <w:pPr>
        <w:pStyle w:val="Default"/>
        <w:spacing w:after="80" w:line="276" w:lineRule="auto"/>
        <w:jc w:val="center"/>
        <w:rPr>
          <w:rFonts w:ascii="Arial" w:hAnsi="Arial" w:cs="Arial"/>
          <w:b/>
          <w:color w:val="auto"/>
          <w:sz w:val="18"/>
          <w:lang w:val="en-US"/>
        </w:rPr>
      </w:pP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PERATURAN DAERAH SULAWESI TENGAH</w:t>
      </w:r>
    </w:p>
    <w:p w:rsidR="00B314D5" w:rsidRDefault="00B314D5" w:rsidP="00E32F26">
      <w:pPr>
        <w:pStyle w:val="Default"/>
        <w:jc w:val="center"/>
        <w:rPr>
          <w:rFonts w:ascii="Bookman Old Style" w:hAnsi="Bookman Old Style"/>
          <w:color w:val="auto"/>
          <w:lang w:val="en-US"/>
        </w:rPr>
      </w:pPr>
      <w:r w:rsidRPr="00ED3CFA">
        <w:rPr>
          <w:rFonts w:ascii="Bookman Old Style" w:hAnsi="Bookman Old Style"/>
          <w:color w:val="auto"/>
        </w:rPr>
        <w:t xml:space="preserve">NOMOR </w:t>
      </w:r>
      <w:r w:rsidR="00EB2027">
        <w:rPr>
          <w:rFonts w:ascii="Bookman Old Style" w:hAnsi="Bookman Old Style"/>
          <w:color w:val="auto"/>
          <w:lang w:val="en-US"/>
        </w:rPr>
        <w:t>08</w:t>
      </w:r>
      <w:r w:rsidRPr="00ED3CFA">
        <w:rPr>
          <w:rFonts w:ascii="Bookman Old Style" w:hAnsi="Bookman Old Style"/>
          <w:color w:val="auto"/>
        </w:rPr>
        <w:t xml:space="preserve"> </w:t>
      </w:r>
      <w:r w:rsidR="00E06F7D" w:rsidRPr="00ED3CFA">
        <w:rPr>
          <w:rFonts w:ascii="Bookman Old Style" w:hAnsi="Bookman Old Style"/>
          <w:color w:val="auto"/>
        </w:rPr>
        <w:t>TAHUN</w:t>
      </w:r>
      <w:r w:rsidRPr="00ED3CFA">
        <w:rPr>
          <w:rFonts w:ascii="Bookman Old Style" w:hAnsi="Bookman Old Style"/>
          <w:color w:val="auto"/>
        </w:rPr>
        <w:t xml:space="preserve">  </w:t>
      </w:r>
      <w:r w:rsidR="00E32F26">
        <w:rPr>
          <w:rFonts w:ascii="Bookman Old Style" w:hAnsi="Bookman Old Style"/>
          <w:color w:val="auto"/>
          <w:lang w:val="en-US"/>
        </w:rPr>
        <w:t>2014</w:t>
      </w:r>
    </w:p>
    <w:p w:rsidR="00E32F26" w:rsidRPr="00E32F26" w:rsidRDefault="00E32F26" w:rsidP="00E32F26">
      <w:pPr>
        <w:pStyle w:val="Default"/>
        <w:jc w:val="center"/>
        <w:rPr>
          <w:rFonts w:ascii="Bookman Old Style" w:hAnsi="Bookman Old Style"/>
          <w:color w:val="auto"/>
          <w:lang w:val="en-US"/>
        </w:rPr>
      </w:pPr>
    </w:p>
    <w:p w:rsidR="00B314D5" w:rsidRDefault="00E06F7D" w:rsidP="00E32F26">
      <w:pPr>
        <w:pStyle w:val="Default"/>
        <w:jc w:val="center"/>
        <w:rPr>
          <w:rFonts w:ascii="Bookman Old Style" w:hAnsi="Bookman Old Style"/>
          <w:color w:val="auto"/>
          <w:lang w:val="en-US"/>
        </w:rPr>
      </w:pPr>
      <w:r w:rsidRPr="00ED3CFA">
        <w:rPr>
          <w:rFonts w:ascii="Bookman Old Style" w:hAnsi="Bookman Old Style"/>
          <w:color w:val="auto"/>
        </w:rPr>
        <w:t>TENTANG</w:t>
      </w:r>
    </w:p>
    <w:p w:rsidR="00E32F26" w:rsidRPr="00E32F26" w:rsidRDefault="00E32F26" w:rsidP="00E32F26">
      <w:pPr>
        <w:pStyle w:val="Default"/>
        <w:jc w:val="center"/>
        <w:rPr>
          <w:rFonts w:ascii="Bookman Old Style" w:hAnsi="Bookman Old Style"/>
          <w:color w:val="auto"/>
          <w:lang w:val="en-US"/>
        </w:rPr>
      </w:pPr>
    </w:p>
    <w:p w:rsidR="00E06F7D" w:rsidRPr="00ED3CFA" w:rsidRDefault="00E06F7D" w:rsidP="00E32F26">
      <w:pPr>
        <w:pStyle w:val="Default"/>
        <w:jc w:val="center"/>
        <w:rPr>
          <w:rFonts w:ascii="Bookman Old Style" w:hAnsi="Bookman Old Style"/>
          <w:color w:val="auto"/>
        </w:rPr>
      </w:pPr>
      <w:r w:rsidRPr="00ED3CFA">
        <w:rPr>
          <w:rFonts w:ascii="Bookman Old Style" w:hAnsi="Bookman Old Style"/>
          <w:color w:val="auto"/>
        </w:rPr>
        <w:t>PENGEMBANGAN DAN PEMBERDAYAAN TENAGA KESEHATAN</w:t>
      </w:r>
    </w:p>
    <w:p w:rsidR="00E06F7D" w:rsidRPr="00ED3CFA" w:rsidRDefault="00E06F7D" w:rsidP="00E32F26">
      <w:pPr>
        <w:pStyle w:val="Default"/>
        <w:jc w:val="center"/>
        <w:rPr>
          <w:rFonts w:ascii="Bookman Old Style" w:hAnsi="Bookman Old Style"/>
          <w:color w:val="auto"/>
        </w:rPr>
      </w:pPr>
    </w:p>
    <w:p w:rsidR="00E06F7D" w:rsidRDefault="00E06F7D" w:rsidP="00E32F26">
      <w:pPr>
        <w:pStyle w:val="Default"/>
        <w:jc w:val="center"/>
        <w:rPr>
          <w:rFonts w:ascii="Bookman Old Style" w:hAnsi="Bookman Old Style"/>
          <w:color w:val="auto"/>
          <w:lang w:val="en-US"/>
        </w:rPr>
      </w:pPr>
      <w:r w:rsidRPr="00ED3CFA">
        <w:rPr>
          <w:rFonts w:ascii="Bookman Old Style" w:hAnsi="Bookman Old Style"/>
          <w:color w:val="auto"/>
        </w:rPr>
        <w:t>DENGAN RAHMAT TUHAN YANG MAHA ESA</w:t>
      </w:r>
    </w:p>
    <w:p w:rsidR="00E32F26" w:rsidRPr="00E32F26" w:rsidRDefault="00E32F26" w:rsidP="00E32F26">
      <w:pPr>
        <w:pStyle w:val="Default"/>
        <w:jc w:val="center"/>
        <w:rPr>
          <w:rFonts w:ascii="Bookman Old Style" w:hAnsi="Bookman Old Style"/>
          <w:color w:val="auto"/>
          <w:lang w:val="en-US"/>
        </w:rPr>
      </w:pPr>
    </w:p>
    <w:p w:rsidR="00E06F7D" w:rsidRDefault="00E06F7D" w:rsidP="00E32F26">
      <w:pPr>
        <w:pStyle w:val="Default"/>
        <w:jc w:val="center"/>
        <w:rPr>
          <w:rFonts w:ascii="Bookman Old Style" w:hAnsi="Bookman Old Style"/>
          <w:color w:val="auto"/>
          <w:lang w:val="en-US"/>
        </w:rPr>
      </w:pPr>
      <w:r w:rsidRPr="00ED3CFA">
        <w:rPr>
          <w:rFonts w:ascii="Bookman Old Style" w:hAnsi="Bookman Old Style"/>
          <w:color w:val="auto"/>
        </w:rPr>
        <w:t>GUBERNUR SULAWESI TENGAH,</w:t>
      </w:r>
    </w:p>
    <w:p w:rsidR="00E32F26" w:rsidRPr="00E32F26" w:rsidRDefault="00E32F26" w:rsidP="00E32F26">
      <w:pPr>
        <w:pStyle w:val="Default"/>
        <w:jc w:val="center"/>
        <w:rPr>
          <w:rFonts w:ascii="Bookman Old Style" w:hAnsi="Bookman Old Style"/>
          <w:color w:val="auto"/>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93"/>
        <w:gridCol w:w="6668"/>
      </w:tblGrid>
      <w:tr w:rsidR="00E06F7D" w:rsidRPr="00ED3CFA" w:rsidTr="008046D4">
        <w:tc>
          <w:tcPr>
            <w:tcW w:w="1809" w:type="dxa"/>
            <w:tcBorders>
              <w:top w:val="nil"/>
              <w:left w:val="nil"/>
              <w:bottom w:val="nil"/>
              <w:right w:val="nil"/>
            </w:tcBorders>
          </w:tcPr>
          <w:p w:rsidR="00E06F7D" w:rsidRPr="00ED3CFA" w:rsidRDefault="00E06F7D" w:rsidP="008046D4">
            <w:pPr>
              <w:pStyle w:val="Default"/>
              <w:spacing w:after="80" w:line="276" w:lineRule="auto"/>
              <w:jc w:val="both"/>
              <w:rPr>
                <w:rFonts w:ascii="Bookman Old Style" w:hAnsi="Bookman Old Style"/>
                <w:color w:val="auto"/>
              </w:rPr>
            </w:pPr>
            <w:r w:rsidRPr="00ED3CFA">
              <w:rPr>
                <w:rFonts w:ascii="Bookman Old Style" w:hAnsi="Bookman Old Style"/>
                <w:color w:val="auto"/>
              </w:rPr>
              <w:t>Menimbang</w:t>
            </w:r>
          </w:p>
        </w:tc>
        <w:tc>
          <w:tcPr>
            <w:tcW w:w="293" w:type="dxa"/>
            <w:tcBorders>
              <w:top w:val="nil"/>
              <w:left w:val="nil"/>
              <w:bottom w:val="nil"/>
              <w:right w:val="nil"/>
            </w:tcBorders>
          </w:tcPr>
          <w:p w:rsidR="00E06F7D" w:rsidRPr="00ED3CFA" w:rsidRDefault="00E06F7D" w:rsidP="008046D4">
            <w:pPr>
              <w:pStyle w:val="Default"/>
              <w:spacing w:after="80" w:line="276" w:lineRule="auto"/>
              <w:jc w:val="center"/>
              <w:rPr>
                <w:rFonts w:ascii="Bookman Old Style" w:hAnsi="Bookman Old Style"/>
                <w:color w:val="auto"/>
              </w:rPr>
            </w:pPr>
            <w:r w:rsidRPr="00ED3CFA">
              <w:rPr>
                <w:rFonts w:ascii="Bookman Old Style" w:hAnsi="Bookman Old Style"/>
                <w:color w:val="auto"/>
              </w:rPr>
              <w:t>:</w:t>
            </w:r>
          </w:p>
        </w:tc>
        <w:tc>
          <w:tcPr>
            <w:tcW w:w="6668" w:type="dxa"/>
            <w:tcBorders>
              <w:top w:val="nil"/>
              <w:left w:val="nil"/>
              <w:bottom w:val="nil"/>
              <w:right w:val="nil"/>
            </w:tcBorders>
          </w:tcPr>
          <w:p w:rsidR="00E06F7D" w:rsidRPr="00ED3CFA" w:rsidRDefault="00E06F7D" w:rsidP="00E32F26">
            <w:pPr>
              <w:pStyle w:val="Default"/>
              <w:widowControl/>
              <w:numPr>
                <w:ilvl w:val="0"/>
                <w:numId w:val="1"/>
              </w:numPr>
              <w:ind w:left="461" w:hanging="432"/>
              <w:jc w:val="both"/>
              <w:rPr>
                <w:rFonts w:ascii="Bookman Old Style" w:hAnsi="Bookman Old Style"/>
                <w:color w:val="auto"/>
              </w:rPr>
            </w:pPr>
            <w:r w:rsidRPr="00ED3CFA">
              <w:rPr>
                <w:rFonts w:ascii="Bookman Old Style" w:hAnsi="Bookman Old Style"/>
                <w:color w:val="auto"/>
              </w:rPr>
              <w:t xml:space="preserve">bahwa untuk memenuhi hak asasi manusia dalam  memperoleh layanan kesehatan bagi setiap individu dan masyarakat di Sulawesi Tengah, serta tercapainya tujuan pembangunan kesehatan diperlukan tenaga kesehatan yang memadai baik dari segi jumlah, jenis maupun mutu melalui pengembangan dan pemberdayaan tenaga kesehatan; </w:t>
            </w:r>
          </w:p>
          <w:p w:rsidR="00E06F7D" w:rsidRPr="00ED3CFA" w:rsidRDefault="00E06F7D" w:rsidP="00E32F26">
            <w:pPr>
              <w:pStyle w:val="Default"/>
              <w:widowControl/>
              <w:numPr>
                <w:ilvl w:val="0"/>
                <w:numId w:val="1"/>
              </w:numPr>
              <w:ind w:left="461" w:hanging="432"/>
              <w:jc w:val="both"/>
              <w:rPr>
                <w:rFonts w:ascii="Bookman Old Style" w:hAnsi="Bookman Old Style"/>
                <w:color w:val="auto"/>
              </w:rPr>
            </w:pPr>
            <w:r w:rsidRPr="00ED3CFA">
              <w:rPr>
                <w:rFonts w:ascii="Bookman Old Style" w:hAnsi="Bookman Old Style" w:cs="Arial"/>
                <w:color w:val="auto"/>
              </w:rPr>
              <w:t>bahwa untuk memberikan arah, landasan dan kepastian hukum, diperlukan peraturan yang  menjadi dasar dalam melakukan pengembangan da</w:t>
            </w:r>
            <w:r w:rsidR="00E32F26">
              <w:rPr>
                <w:rFonts w:ascii="Bookman Old Style" w:hAnsi="Bookman Old Style" w:cs="Arial"/>
                <w:color w:val="auto"/>
              </w:rPr>
              <w:t>n pemberdayaan tenaga kesehatan</w:t>
            </w:r>
            <w:r w:rsidRPr="00ED3CFA">
              <w:rPr>
                <w:rFonts w:ascii="Bookman Old Style" w:hAnsi="Bookman Old Style"/>
                <w:color w:val="auto"/>
              </w:rPr>
              <w:t>;</w:t>
            </w:r>
          </w:p>
          <w:p w:rsidR="00E06F7D" w:rsidRPr="00E32F26" w:rsidRDefault="00E06F7D" w:rsidP="00E32F26">
            <w:pPr>
              <w:pStyle w:val="Default"/>
              <w:widowControl/>
              <w:numPr>
                <w:ilvl w:val="0"/>
                <w:numId w:val="1"/>
              </w:numPr>
              <w:ind w:left="461" w:hanging="432"/>
              <w:jc w:val="both"/>
              <w:rPr>
                <w:rFonts w:ascii="Bookman Old Style" w:hAnsi="Bookman Old Style"/>
                <w:color w:val="auto"/>
              </w:rPr>
            </w:pPr>
            <w:r w:rsidRPr="00ED3CFA">
              <w:rPr>
                <w:rFonts w:ascii="Bookman Old Style" w:hAnsi="Bookman Old Style"/>
                <w:color w:val="auto"/>
              </w:rPr>
              <w:t>bahwa berdasarkan pertimbangan sebagaimana dimak</w:t>
            </w:r>
            <w:r w:rsidR="00860752">
              <w:rPr>
                <w:rFonts w:ascii="Bookman Old Style" w:hAnsi="Bookman Old Style"/>
                <w:color w:val="auto"/>
              </w:rPr>
              <w:t>sud dalam huruf a, dan huruf b</w:t>
            </w:r>
            <w:r w:rsidR="00860752">
              <w:rPr>
                <w:rFonts w:ascii="Bookman Old Style" w:hAnsi="Bookman Old Style"/>
                <w:color w:val="auto"/>
                <w:lang w:val="en-US"/>
              </w:rPr>
              <w:t xml:space="preserve"> </w:t>
            </w:r>
            <w:r w:rsidRPr="00ED3CFA">
              <w:rPr>
                <w:rFonts w:ascii="Bookman Old Style" w:hAnsi="Bookman Old Style"/>
                <w:color w:val="auto"/>
              </w:rPr>
              <w:t>perlu menetapkan Peraturan Daerah tentang Pengembangan dan Pemberdayaan Tenaga Kesehatan;</w:t>
            </w:r>
          </w:p>
          <w:p w:rsidR="00E32F26" w:rsidRDefault="00E32F26" w:rsidP="00E32F26">
            <w:pPr>
              <w:pStyle w:val="Default"/>
              <w:widowControl/>
              <w:ind w:left="461"/>
              <w:jc w:val="both"/>
              <w:rPr>
                <w:rFonts w:ascii="Bookman Old Style" w:hAnsi="Bookman Old Style"/>
                <w:color w:val="auto"/>
                <w:lang w:val="en-US"/>
              </w:rPr>
            </w:pPr>
          </w:p>
          <w:p w:rsidR="004F3009" w:rsidRPr="004F3009" w:rsidRDefault="004F3009" w:rsidP="00E32F26">
            <w:pPr>
              <w:pStyle w:val="Default"/>
              <w:widowControl/>
              <w:ind w:left="461"/>
              <w:jc w:val="both"/>
              <w:rPr>
                <w:rFonts w:ascii="Bookman Old Style" w:hAnsi="Bookman Old Style"/>
                <w:color w:val="auto"/>
                <w:lang w:val="en-US"/>
              </w:rPr>
            </w:pPr>
          </w:p>
        </w:tc>
      </w:tr>
      <w:tr w:rsidR="00E06F7D" w:rsidRPr="00ED3CFA" w:rsidTr="008046D4">
        <w:trPr>
          <w:trHeight w:val="430"/>
        </w:trPr>
        <w:tc>
          <w:tcPr>
            <w:tcW w:w="1809" w:type="dxa"/>
            <w:tcBorders>
              <w:top w:val="nil"/>
              <w:left w:val="nil"/>
              <w:bottom w:val="nil"/>
              <w:right w:val="nil"/>
            </w:tcBorders>
          </w:tcPr>
          <w:p w:rsidR="00E06F7D" w:rsidRPr="00ED3CFA" w:rsidRDefault="00E06F7D" w:rsidP="008046D4">
            <w:pPr>
              <w:pStyle w:val="Default"/>
              <w:spacing w:after="80" w:line="276" w:lineRule="auto"/>
              <w:jc w:val="both"/>
              <w:rPr>
                <w:rFonts w:ascii="Bookman Old Style" w:hAnsi="Bookman Old Style"/>
                <w:color w:val="auto"/>
              </w:rPr>
            </w:pPr>
            <w:r w:rsidRPr="00ED3CFA">
              <w:rPr>
                <w:rFonts w:ascii="Bookman Old Style" w:hAnsi="Bookman Old Style"/>
                <w:color w:val="auto"/>
              </w:rPr>
              <w:t>Mengingat</w:t>
            </w:r>
          </w:p>
        </w:tc>
        <w:tc>
          <w:tcPr>
            <w:tcW w:w="293" w:type="dxa"/>
            <w:tcBorders>
              <w:top w:val="nil"/>
              <w:left w:val="nil"/>
              <w:bottom w:val="nil"/>
              <w:right w:val="nil"/>
            </w:tcBorders>
          </w:tcPr>
          <w:p w:rsidR="00E06F7D" w:rsidRPr="00ED3CFA" w:rsidRDefault="00E06F7D" w:rsidP="008046D4">
            <w:pPr>
              <w:pStyle w:val="Default"/>
              <w:spacing w:after="80" w:line="276" w:lineRule="auto"/>
              <w:jc w:val="center"/>
              <w:rPr>
                <w:rFonts w:ascii="Bookman Old Style" w:hAnsi="Bookman Old Style"/>
                <w:color w:val="auto"/>
              </w:rPr>
            </w:pPr>
            <w:r w:rsidRPr="00ED3CFA">
              <w:rPr>
                <w:rFonts w:ascii="Bookman Old Style" w:hAnsi="Bookman Old Style"/>
                <w:color w:val="auto"/>
              </w:rPr>
              <w:t>:</w:t>
            </w:r>
          </w:p>
        </w:tc>
        <w:tc>
          <w:tcPr>
            <w:tcW w:w="6668" w:type="dxa"/>
            <w:tcBorders>
              <w:top w:val="nil"/>
              <w:left w:val="nil"/>
              <w:bottom w:val="nil"/>
              <w:right w:val="nil"/>
            </w:tcBorders>
          </w:tcPr>
          <w:p w:rsidR="004F3009" w:rsidRPr="004F3009" w:rsidRDefault="00E06F7D" w:rsidP="004F3009">
            <w:pPr>
              <w:pStyle w:val="Default"/>
              <w:widowControl/>
              <w:numPr>
                <w:ilvl w:val="0"/>
                <w:numId w:val="32"/>
              </w:numPr>
              <w:ind w:left="446" w:hanging="446"/>
              <w:jc w:val="both"/>
              <w:rPr>
                <w:rFonts w:ascii="Bookman Old Style" w:hAnsi="Bookman Old Style"/>
                <w:color w:val="auto"/>
              </w:rPr>
            </w:pPr>
            <w:r w:rsidRPr="00ED3CFA">
              <w:rPr>
                <w:rFonts w:ascii="Bookman Old Style" w:hAnsi="Bookman Old Style"/>
                <w:color w:val="auto"/>
              </w:rPr>
              <w:t>Pasal 18 ayat (6) Undang-Undang Dasar Negar</w:t>
            </w:r>
            <w:r w:rsidR="004F3009">
              <w:rPr>
                <w:rFonts w:ascii="Bookman Old Style" w:hAnsi="Bookman Old Style"/>
                <w:color w:val="auto"/>
              </w:rPr>
              <w:t>a Republik Indonesia Tahun 1945</w:t>
            </w:r>
            <w:r w:rsidR="004F3009">
              <w:rPr>
                <w:rFonts w:ascii="Bookman Old Style" w:hAnsi="Bookman Old Style"/>
                <w:color w:val="auto"/>
                <w:lang w:val="en-US"/>
              </w:rPr>
              <w:t>;</w:t>
            </w:r>
          </w:p>
          <w:p w:rsidR="00E06F7D" w:rsidRPr="00E32F26" w:rsidRDefault="00E06F7D" w:rsidP="00E32F26">
            <w:pPr>
              <w:pStyle w:val="Default"/>
              <w:widowControl/>
              <w:numPr>
                <w:ilvl w:val="0"/>
                <w:numId w:val="32"/>
              </w:numPr>
              <w:ind w:left="446" w:hanging="446"/>
              <w:jc w:val="both"/>
              <w:rPr>
                <w:rFonts w:ascii="Bookman Old Style" w:hAnsi="Bookman Old Style"/>
                <w:color w:val="auto"/>
              </w:rPr>
            </w:pPr>
            <w:r w:rsidRPr="00ED3CFA">
              <w:rPr>
                <w:rFonts w:ascii="Bookman Old Style" w:hAnsi="Bookman Old Style"/>
                <w:color w:val="auto"/>
              </w:rPr>
              <w:t>Undang-Undang Nomor 13 Tahun 1964 tentang Penetapan Peraturan Pemerintah Pengganti Undang-Undang Nomor 2 Tahun 1964 tentang Pembentukan Daerah Tingkat I  Sulawesi Tengah dan Daerah Tingkat I Sulawesi Tenggara dengan mengubah Undang-Undang Nomor 47 Prp Tahun 1960 tentang Pembentukan Daerah Tingkat I Sulawesi Utara -   Tengah dan Daerah Tingkat I Sulawesi Selatan – Tenggara (Lembaran Negara Republik Indonesia Tahun 1964 Nomor 07), menjadi Undang-Undang (Lembaran Negara Republik Indonesia Tahun 1964 Nomor 94, Tambahan Lembaran Negara Republik Indonesia Nomor 2687);</w:t>
            </w:r>
          </w:p>
          <w:p w:rsidR="00E32F26" w:rsidRDefault="00E32F26" w:rsidP="00E32F26">
            <w:pPr>
              <w:pStyle w:val="Default"/>
              <w:widowControl/>
              <w:jc w:val="both"/>
              <w:rPr>
                <w:rFonts w:ascii="Bookman Old Style" w:hAnsi="Bookman Old Style"/>
                <w:color w:val="auto"/>
                <w:lang w:val="en-US"/>
              </w:rPr>
            </w:pPr>
          </w:p>
          <w:p w:rsidR="004F3009" w:rsidRDefault="004F3009" w:rsidP="00E32F26">
            <w:pPr>
              <w:pStyle w:val="Default"/>
              <w:widowControl/>
              <w:jc w:val="both"/>
              <w:rPr>
                <w:rFonts w:ascii="Bookman Old Style" w:hAnsi="Bookman Old Style"/>
                <w:color w:val="auto"/>
                <w:lang w:val="en-US"/>
              </w:rPr>
            </w:pPr>
          </w:p>
          <w:p w:rsidR="004F3009" w:rsidRPr="004F3009" w:rsidRDefault="004F3009" w:rsidP="00E32F26">
            <w:pPr>
              <w:pStyle w:val="Default"/>
              <w:widowControl/>
              <w:jc w:val="both"/>
              <w:rPr>
                <w:rFonts w:ascii="Bookman Old Style" w:hAnsi="Bookman Old Style"/>
                <w:color w:val="auto"/>
                <w:lang w:val="en-US"/>
              </w:rPr>
            </w:pPr>
          </w:p>
          <w:p w:rsidR="00E06F7D" w:rsidRPr="00ED3CFA" w:rsidRDefault="00E06F7D" w:rsidP="00637802">
            <w:pPr>
              <w:pStyle w:val="Default"/>
              <w:widowControl/>
              <w:numPr>
                <w:ilvl w:val="0"/>
                <w:numId w:val="32"/>
              </w:numPr>
              <w:spacing w:after="60" w:line="276" w:lineRule="auto"/>
              <w:ind w:left="450" w:hanging="450"/>
              <w:jc w:val="both"/>
              <w:rPr>
                <w:rFonts w:ascii="Bookman Old Style" w:hAnsi="Bookman Old Style"/>
                <w:color w:val="auto"/>
              </w:rPr>
            </w:pPr>
            <w:r w:rsidRPr="00ED3CFA">
              <w:rPr>
                <w:rFonts w:ascii="Bookman Old Style" w:hAnsi="Bookman Old Style"/>
                <w:color w:val="auto"/>
              </w:rPr>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p w:rsidR="00E06F7D" w:rsidRPr="00ED3CFA" w:rsidRDefault="00E06F7D" w:rsidP="00637802">
            <w:pPr>
              <w:pStyle w:val="Default"/>
              <w:widowControl/>
              <w:numPr>
                <w:ilvl w:val="0"/>
                <w:numId w:val="32"/>
              </w:numPr>
              <w:spacing w:after="60" w:line="276" w:lineRule="auto"/>
              <w:ind w:left="450" w:hanging="450"/>
              <w:jc w:val="both"/>
              <w:rPr>
                <w:rFonts w:ascii="Bookman Old Style" w:hAnsi="Bookman Old Style"/>
                <w:color w:val="auto"/>
              </w:rPr>
            </w:pPr>
            <w:r w:rsidRPr="00ED3CFA">
              <w:rPr>
                <w:rFonts w:ascii="Bookman Old Style" w:hAnsi="Bookman Old Style"/>
                <w:color w:val="auto"/>
              </w:rPr>
              <w:t>Undang-Undang Nomor 36 Tahun 2009 tentang Kesehatan (Lembaran Negara Republik Indonesia Tahun 2009 Nomor 144, Tambahan Lembaran Negara Republik Indonesia Nomor 5063);</w:t>
            </w:r>
          </w:p>
          <w:p w:rsidR="00E06F7D" w:rsidRPr="00ED3CFA" w:rsidRDefault="00E06F7D" w:rsidP="00637802">
            <w:pPr>
              <w:pStyle w:val="Default"/>
              <w:widowControl/>
              <w:numPr>
                <w:ilvl w:val="0"/>
                <w:numId w:val="32"/>
              </w:numPr>
              <w:spacing w:after="60" w:line="276" w:lineRule="auto"/>
              <w:ind w:left="450" w:hanging="450"/>
              <w:jc w:val="both"/>
              <w:rPr>
                <w:rFonts w:ascii="Bookman Old Style" w:hAnsi="Bookman Old Style"/>
                <w:color w:val="auto"/>
              </w:rPr>
            </w:pPr>
            <w:r w:rsidRPr="00ED3CFA">
              <w:rPr>
                <w:rFonts w:ascii="Bookman Old Style" w:hAnsi="Bookman Old Style" w:cs="Times New Roman"/>
                <w:color w:val="auto"/>
              </w:rPr>
              <w:t>Peraturan Pemerintah Nomor 32 Tahun 1996 tentang Tenaga Kesehatan (Lembaran Negara Republik Indonesia Tahun 1996 Nomor 49, Tambahan Lembaran Negara Republik Indonesia Nomor 3637).</w:t>
            </w:r>
          </w:p>
          <w:p w:rsidR="00E06F7D" w:rsidRPr="00ED3CFA" w:rsidRDefault="00E06F7D" w:rsidP="00637802">
            <w:pPr>
              <w:pStyle w:val="ListParagraph"/>
              <w:numPr>
                <w:ilvl w:val="0"/>
                <w:numId w:val="32"/>
              </w:numPr>
              <w:spacing w:after="120"/>
              <w:ind w:left="450" w:hanging="450"/>
              <w:jc w:val="both"/>
              <w:rPr>
                <w:rFonts w:ascii="Bookman Old Style" w:hAnsi="Bookman Old Style" w:cs="Arial"/>
                <w:sz w:val="24"/>
                <w:szCs w:val="24"/>
              </w:rPr>
            </w:pPr>
            <w:r w:rsidRPr="00ED3CFA">
              <w:rPr>
                <w:rFonts w:ascii="Bookman Old Style" w:hAnsi="Bookman Old Style" w:cs="Arial"/>
                <w:sz w:val="24"/>
                <w:szCs w:val="24"/>
              </w:rPr>
              <w:t>Peraturan Pemerintah Nomor  38 Tahun 2007 tentang Pembagian Urusan Pemerintahan Antara Pemerintah, Pemerintah Daerah Provinsi dan Pemerintah Daerah Kabupaten/Kota (Lembaran Negara Republik Indonesia Tahun 2007 Nomor 82, Tambahan Lembaran Negara Republik Indonesia Nomor 4737);</w:t>
            </w:r>
          </w:p>
        </w:tc>
      </w:tr>
    </w:tbl>
    <w:p w:rsidR="00E06F7D" w:rsidRPr="00ED3CFA" w:rsidRDefault="00E06F7D" w:rsidP="00E06F7D">
      <w:pPr>
        <w:pStyle w:val="Default"/>
        <w:spacing w:after="80" w:line="276" w:lineRule="auto"/>
        <w:jc w:val="center"/>
        <w:rPr>
          <w:rFonts w:ascii="Bookman Old Style" w:hAnsi="Bookman Old Style"/>
          <w:color w:val="auto"/>
        </w:rPr>
      </w:pPr>
    </w:p>
    <w:p w:rsidR="00E06F7D" w:rsidRPr="00ED3CFA" w:rsidRDefault="00ED3CFA"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Dengan Persetujuan Bersama</w:t>
      </w: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DEWAN PERWAKILAN RAKYAT DAERAH PROVINSI SULAWESI TENGAH</w:t>
      </w: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dan</w:t>
      </w: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GUBERNUR SULAWESI TENGAH</w:t>
      </w:r>
    </w:p>
    <w:p w:rsidR="00E06F7D" w:rsidRPr="00ED3CFA" w:rsidRDefault="00E06F7D" w:rsidP="00E06F7D">
      <w:pPr>
        <w:pStyle w:val="Default"/>
        <w:spacing w:after="80" w:line="276" w:lineRule="auto"/>
        <w:jc w:val="center"/>
        <w:rPr>
          <w:rFonts w:ascii="Bookman Old Style" w:hAnsi="Bookman Old Style"/>
          <w:color w:val="auto"/>
        </w:rPr>
      </w:pPr>
    </w:p>
    <w:p w:rsidR="00D36B01" w:rsidRDefault="00D36B01" w:rsidP="00E06F7D">
      <w:pPr>
        <w:pStyle w:val="Default"/>
        <w:spacing w:after="80" w:line="276" w:lineRule="auto"/>
        <w:jc w:val="center"/>
        <w:rPr>
          <w:rFonts w:ascii="Bookman Old Style" w:hAnsi="Bookman Old Style"/>
          <w:color w:val="auto"/>
        </w:rPr>
      </w:pP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MEMUTUSKAN :</w:t>
      </w:r>
    </w:p>
    <w:tbl>
      <w:tblPr>
        <w:tblW w:w="0" w:type="auto"/>
        <w:tblLook w:val="04A0"/>
      </w:tblPr>
      <w:tblGrid>
        <w:gridCol w:w="1809"/>
        <w:gridCol w:w="293"/>
        <w:gridCol w:w="6668"/>
      </w:tblGrid>
      <w:tr w:rsidR="00E06F7D" w:rsidRPr="00ED3CFA" w:rsidTr="008046D4">
        <w:tc>
          <w:tcPr>
            <w:tcW w:w="1809" w:type="dxa"/>
          </w:tcPr>
          <w:p w:rsidR="00E06F7D" w:rsidRPr="00ED3CFA" w:rsidRDefault="00E06F7D" w:rsidP="008046D4">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Menetapkan</w:t>
            </w:r>
          </w:p>
        </w:tc>
        <w:tc>
          <w:tcPr>
            <w:tcW w:w="293" w:type="dxa"/>
          </w:tcPr>
          <w:p w:rsidR="00E06F7D" w:rsidRPr="00ED3CFA" w:rsidRDefault="00E06F7D" w:rsidP="008046D4">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w:t>
            </w:r>
          </w:p>
        </w:tc>
        <w:tc>
          <w:tcPr>
            <w:tcW w:w="6668" w:type="dxa"/>
          </w:tcPr>
          <w:p w:rsidR="00E06F7D" w:rsidRPr="00ED3CFA" w:rsidRDefault="00E06F7D" w:rsidP="008046D4">
            <w:pPr>
              <w:pStyle w:val="Default"/>
              <w:spacing w:after="80" w:line="276" w:lineRule="auto"/>
              <w:jc w:val="both"/>
              <w:rPr>
                <w:rFonts w:ascii="Bookman Old Style" w:hAnsi="Bookman Old Style" w:cs="Times New Roman"/>
                <w:color w:val="auto"/>
              </w:rPr>
            </w:pPr>
            <w:r w:rsidRPr="00ED3CFA">
              <w:rPr>
                <w:rFonts w:ascii="Bookman Old Style" w:hAnsi="Bookman Old Style"/>
                <w:color w:val="auto"/>
              </w:rPr>
              <w:t>P</w:t>
            </w:r>
            <w:r w:rsidR="00ED3CFA">
              <w:rPr>
                <w:rFonts w:ascii="Bookman Old Style" w:hAnsi="Bookman Old Style"/>
                <w:color w:val="auto"/>
              </w:rPr>
              <w:t xml:space="preserve">ERATURAN DAERAH </w:t>
            </w:r>
            <w:r w:rsidRPr="00ED3CFA">
              <w:rPr>
                <w:rFonts w:ascii="Bookman Old Style" w:hAnsi="Bookman Old Style"/>
                <w:color w:val="auto"/>
              </w:rPr>
              <w:t>TENTANG PENGEMBANGAN DAN PEMBERDAYAAN TENAGA KESEHATAN</w:t>
            </w:r>
          </w:p>
        </w:tc>
      </w:tr>
    </w:tbl>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I</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KETENTUAN UMUM</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lastRenderedPageBreak/>
        <w:t>Dalam Peraturan Daerah ini yang dimaksud dengan:</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Provinsi adalah Provinsi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Pemerintah Provinsi adalah Pemerintah Daerah Provinsi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Gubernur adalah Gubernur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Pemerintah Kabupaten/Kota adalah Pemerintah Daerah Kabupaten/Kota di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Bupati/Walikota adalah Bupati/Walikota di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Dinas adalah Dinas Kesehatan Provinsi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Kepala Dinas adalah Kepala Dinas Kesehatan Provinsi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Tenaga Kesehatan adalah setiap orang yang mengabdikan diri dalam bidang kesehatan serta memiliki pengetahuan dan/atau keterampilan melalui pendidikan di bidang kesehatan yang untuk jenis tertentu memerlukan kewenangan untuk melakukan upaya kesehatan.</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Tenaga kesehatan warga negara asing adalah warga negara asing pemegang izin tinggal terbatas yang memiliki pengetahuan dan/atau keterampilan melalui pendidikan dibidang kesehatan dan bermaksud bekerja atau berpraktik di fasilitas pelayanan kesehatan di Provinsi Sulawesi Tengah.</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Fasilitas Pelayanan Kesehatan adalah suatu alat dan/atau tempat yang digunakan untuk menyelenggarakan upaya pelayanan kesehatan, baik promotif, preventif, kuratif maupun rehabilitatif yang dilakukan oleh Pemerintah, Pemerintah Daerah, dan/atau masyarakat.</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Penerima Pelayanan Kesehatan adalah setiap orang yang melakukan pemeriksaan dan konsultasi kesehatannya untuk memperoleh pelayanan kesehatan yang diperlukan baik secara langsung maupun tidak langsung kepada Tenaga Kesehatan.</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 xml:space="preserve">Upaya kesehatan adalah setiap kegiatan dan/atau serangkaian kegiatan yang dilakukan secara terpadu, terintegrasi dan berkesinambungan untuk memelihara dan meningkatkan derajat kesehatan masyarakat yang dilakukan oleh Pemerintah, Pemerintah Daerah, dan/atau masyarakat. </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Uji Kompetensi adalah suatu proses untuk mengukur pengetahuan, keterampilan, dan sikap tenaga kesehatan sesuai dengan standar profesi.</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 xml:space="preserve">Sertifikat Kompetensi adalah surat tanda pengakuan terhadap kompetensi seseorang tenaga kesehatan untuk dapat menjalankan praktik dan/atau pekerjaan profesinya di seluruh Indonesia setelah </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Registrasi adalah pencatatan resmi terhadap tenaga kesehatan yang telah memiliki sertifikat kompetensi dan telah mempunyai kualifikasi tertentu lainnya serta diakui secara hukum untuk menjalankan praktik dan/atau pekerjaan profesinya.lulus Uji Kompetensi.</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lastRenderedPageBreak/>
        <w:t>Surat Tanda Registrasi yang selanjutnya disebut STR adalah bukti tertulis yang diberikan oleh pemerintah kepada tenaga kesehatan yang telah memiliki sertifikat kompetensi.</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Surat Izin Kerja yang selanjutnya disebut SIK adalah bukti tertulis yang diberikan kepada Tenaga Kesehatan yang telah lulus uji kompetensi dan memenuhi persyaratan untuk bekerja di fasilitas pelayanan kesehatan.</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Surat Izin Praktik yang selanjutnya disebut SIP adalah bukti tertulis yang diberikan kepada Tenaga Kesehatan untuk menjalankan praktik setelah memenuhi persyaratan.</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Penugasan Khusus adalah pendayagunaan secara khusus Tenaga Kesehatan dalam kurun waktu tertentu guna meningkatkan akses dan mutu pelayanan kesehatan pada Fasilitas Pelayanan Kesehatan di Daerah Tertinggal, Perbatasan, dan Kepulauan, Daerah Bermasalah Kesehatan, serta Rumah Sakit Kelas C dan Kelas D di kabupaten yang memerlukan pelayanan medik spesialistik.</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Organisasi Profesi adalah wadah masyarakat ilmiah dalam suatu disiplin ilmu pengetahuan dan teknologi bidang kesehatan.</w:t>
      </w:r>
    </w:p>
    <w:p w:rsidR="00E06F7D" w:rsidRPr="00ED3CFA" w:rsidRDefault="00E06F7D" w:rsidP="00637802">
      <w:pPr>
        <w:pStyle w:val="Default"/>
        <w:widowControl/>
        <w:numPr>
          <w:ilvl w:val="0"/>
          <w:numId w:val="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Standar Profesi adalah batasan kemampuan minimal berupa pengetahuan, keterampilan, dan perilaku profesional yang harus dikuasai dan dimiliki oleh seorang individu untuk dapat melakukan kegiatan profesionalnya pada masyarakat secara mandiri dan profesional yang dibuat oleh organisasi profesi bidang kesehatan.</w:t>
      </w:r>
    </w:p>
    <w:p w:rsidR="00E06F7D" w:rsidRPr="00ED3CFA" w:rsidRDefault="00E06F7D" w:rsidP="00E06F7D">
      <w:pPr>
        <w:pStyle w:val="Default"/>
        <w:spacing w:after="80" w:line="276" w:lineRule="auto"/>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II</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ASAS, MAKSUD DAN TUJUAN</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w:t>
      </w:r>
    </w:p>
    <w:p w:rsidR="00E06F7D" w:rsidRPr="00ED3CFA" w:rsidRDefault="00B314D5"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Pengaturan mengenai </w:t>
      </w:r>
      <w:r w:rsidR="00E06F7D" w:rsidRPr="00ED3CFA">
        <w:rPr>
          <w:rFonts w:ascii="Bookman Old Style" w:hAnsi="Bookman Old Style" w:cs="Times New Roman"/>
          <w:color w:val="auto"/>
        </w:rPr>
        <w:t>pengembangan dan pemberd</w:t>
      </w:r>
      <w:r w:rsidRPr="00ED3CFA">
        <w:rPr>
          <w:rFonts w:ascii="Bookman Old Style" w:hAnsi="Bookman Old Style" w:cs="Times New Roman"/>
          <w:color w:val="auto"/>
        </w:rPr>
        <w:t>ayaan tenaga kesehatan, berasaskan</w:t>
      </w:r>
      <w:r w:rsidR="00E06F7D" w:rsidRPr="00ED3CFA">
        <w:rPr>
          <w:rFonts w:ascii="Bookman Old Style" w:hAnsi="Bookman Old Style" w:cs="Times New Roman"/>
          <w:color w:val="auto"/>
        </w:rPr>
        <w:t>:</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kepastian Hukum</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berpihak kepada masyarakat; </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pemerataan dan keadilan; </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pengabdian serta penghormatan terhadap hak dan kewajiban; </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penguatan kelembagaan dan kerja sama; </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transparansi; </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tidak diskriminatif; </w:t>
      </w:r>
      <w:r w:rsidR="00B314D5" w:rsidRPr="00ED3CFA">
        <w:rPr>
          <w:rFonts w:ascii="Bookman Old Style" w:hAnsi="Bookman Old Style" w:cs="Times New Roman"/>
          <w:color w:val="auto"/>
        </w:rPr>
        <w:t>dan</w:t>
      </w:r>
    </w:p>
    <w:p w:rsidR="00E06F7D" w:rsidRPr="00ED3CFA" w:rsidRDefault="00E06F7D" w:rsidP="00637802">
      <w:pPr>
        <w:pStyle w:val="Default"/>
        <w:widowControl/>
        <w:numPr>
          <w:ilvl w:val="0"/>
          <w:numId w:val="3"/>
        </w:numPr>
        <w:spacing w:after="80" w:line="276" w:lineRule="auto"/>
        <w:rPr>
          <w:rFonts w:ascii="Bookman Old Style" w:hAnsi="Bookman Old Style" w:cs="Times New Roman"/>
          <w:color w:val="auto"/>
        </w:rPr>
      </w:pPr>
      <w:r w:rsidRPr="00ED3CFA">
        <w:rPr>
          <w:rFonts w:ascii="Bookman Old Style" w:hAnsi="Bookman Old Style" w:cs="Times New Roman"/>
          <w:color w:val="auto"/>
        </w:rPr>
        <w:t xml:space="preserve">etika dan profesionalitas. </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Peraturan Daerah ini dimaksudkan untuk mewujudkan tenaga kesehatan yang merata dan proporsional baik dari segi jumlah maupun mutu guna mencapai pembangunan kesehatan berkelanjutan yang optimal di Sulawesi Tengah.</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4</w:t>
      </w:r>
    </w:p>
    <w:p w:rsidR="00E06F7D" w:rsidRPr="00ED3CFA" w:rsidRDefault="00B314D5"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Pengaturan mengenai Pengembangan dan Pemberdayaan Tenaga Kesehatan, bertujuan</w:t>
      </w:r>
      <w:r w:rsidR="00E06F7D" w:rsidRPr="00ED3CFA">
        <w:rPr>
          <w:rFonts w:ascii="Bookman Old Style" w:hAnsi="Bookman Old Style" w:cs="Times New Roman"/>
          <w:color w:val="auto"/>
        </w:rPr>
        <w:t xml:space="preserve">: </w:t>
      </w:r>
    </w:p>
    <w:p w:rsidR="00E06F7D" w:rsidRPr="00ED3CFA" w:rsidRDefault="00E06F7D" w:rsidP="00637802">
      <w:pPr>
        <w:pStyle w:val="Default"/>
        <w:widowControl/>
        <w:numPr>
          <w:ilvl w:val="0"/>
          <w:numId w:val="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merencanakan dan memenuhi kebutuhan masyarakat akan tenaga kesehatan yang beretika dan profesional;</w:t>
      </w:r>
    </w:p>
    <w:p w:rsidR="00E06F7D" w:rsidRPr="00ED3CFA" w:rsidRDefault="00E06F7D" w:rsidP="00637802">
      <w:pPr>
        <w:pStyle w:val="Default"/>
        <w:widowControl/>
        <w:numPr>
          <w:ilvl w:val="0"/>
          <w:numId w:val="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mendayagunakan tenaga kesehatan secara merata sesuai dengan kebutuhan masyarakat;</w:t>
      </w:r>
    </w:p>
    <w:p w:rsidR="00E06F7D" w:rsidRPr="00ED3CFA" w:rsidRDefault="00E06F7D" w:rsidP="00637802">
      <w:pPr>
        <w:pStyle w:val="Default"/>
        <w:widowControl/>
        <w:numPr>
          <w:ilvl w:val="0"/>
          <w:numId w:val="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memberikan perlindungan kepada masyarakat dalam menerima penyelenggaraan upaya kesehatan yang dilakukan oleh tenaga kesehatan;</w:t>
      </w:r>
    </w:p>
    <w:p w:rsidR="00E06F7D" w:rsidRPr="00ED3CFA" w:rsidRDefault="00E06F7D" w:rsidP="00637802">
      <w:pPr>
        <w:pStyle w:val="Default"/>
        <w:widowControl/>
        <w:numPr>
          <w:ilvl w:val="0"/>
          <w:numId w:val="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meningkatkan kualitas dan kompetensi tenaga kesehatan;</w:t>
      </w:r>
    </w:p>
    <w:p w:rsidR="00E06F7D" w:rsidRPr="00ED3CFA" w:rsidRDefault="00E06F7D" w:rsidP="00637802">
      <w:pPr>
        <w:pStyle w:val="Default"/>
        <w:widowControl/>
        <w:numPr>
          <w:ilvl w:val="0"/>
          <w:numId w:val="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meningkatkan akses dan mutu pelayanan kesehatan sesuai dengan kemajuan ilmu dan teknologi;</w:t>
      </w:r>
      <w:r w:rsidR="00B314D5" w:rsidRPr="00ED3CFA">
        <w:rPr>
          <w:rFonts w:ascii="Bookman Old Style" w:hAnsi="Bookman Old Style" w:cs="Times New Roman"/>
          <w:color w:val="auto"/>
        </w:rPr>
        <w:t xml:space="preserve"> dan</w:t>
      </w:r>
    </w:p>
    <w:p w:rsidR="00E06F7D" w:rsidRPr="00ED3CFA" w:rsidRDefault="00E06F7D" w:rsidP="00637802">
      <w:pPr>
        <w:pStyle w:val="Default"/>
        <w:widowControl/>
        <w:numPr>
          <w:ilvl w:val="0"/>
          <w:numId w:val="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 xml:space="preserve">Mewujudkan kepastian dan perlindungan hukum bagi tenaga kesehatan dalam melaksanakan </w:t>
      </w:r>
      <w:r w:rsidR="00B314D5" w:rsidRPr="00ED3CFA">
        <w:rPr>
          <w:rFonts w:ascii="Bookman Old Style" w:hAnsi="Bookman Old Style" w:cs="Times New Roman"/>
          <w:color w:val="auto"/>
        </w:rPr>
        <w:t xml:space="preserve">tugasnya sesuai standar profesi. </w:t>
      </w:r>
    </w:p>
    <w:p w:rsidR="00E06F7D" w:rsidRPr="00ED3CFA" w:rsidRDefault="00E06F7D" w:rsidP="00E06F7D">
      <w:pPr>
        <w:pStyle w:val="Default"/>
        <w:spacing w:after="80" w:line="276" w:lineRule="auto"/>
        <w:rPr>
          <w:rFonts w:ascii="Bookman Old Style" w:hAnsi="Bookman Old Style" w:cs="Times New Roman"/>
          <w:color w:val="auto"/>
        </w:rPr>
      </w:pPr>
    </w:p>
    <w:p w:rsidR="00E06F7D" w:rsidRPr="00ED3CFA" w:rsidRDefault="00E06F7D" w:rsidP="00E06F7D">
      <w:pPr>
        <w:pStyle w:val="Default"/>
        <w:spacing w:after="80" w:line="276" w:lineRule="auto"/>
        <w:ind w:left="426" w:hanging="426"/>
        <w:jc w:val="center"/>
        <w:rPr>
          <w:rFonts w:ascii="Bookman Old Style" w:hAnsi="Bookman Old Style" w:cs="Times New Roman"/>
          <w:color w:val="auto"/>
        </w:rPr>
      </w:pPr>
      <w:r w:rsidRPr="00ED3CFA">
        <w:rPr>
          <w:rFonts w:ascii="Bookman Old Style" w:hAnsi="Bookman Old Style" w:cs="Times New Roman"/>
          <w:color w:val="auto"/>
        </w:rPr>
        <w:t>BAB III</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RUANG LINGKUP</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5</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Ruang lingkup </w:t>
      </w:r>
      <w:r w:rsidR="00B314D5" w:rsidRPr="00ED3CFA">
        <w:rPr>
          <w:rFonts w:ascii="Bookman Old Style" w:hAnsi="Bookman Old Style" w:cs="Times New Roman"/>
          <w:color w:val="auto"/>
        </w:rPr>
        <w:t xml:space="preserve">pengaturan atas </w:t>
      </w:r>
      <w:r w:rsidRPr="00ED3CFA">
        <w:rPr>
          <w:rFonts w:ascii="Bookman Old Style" w:hAnsi="Bookman Old Style" w:cs="Times New Roman"/>
          <w:color w:val="auto"/>
        </w:rPr>
        <w:t xml:space="preserve">Pengembangan dan Pemberdayaan Tenaga Kesehatan </w:t>
      </w:r>
      <w:r w:rsidR="00B314D5" w:rsidRPr="00ED3CFA">
        <w:rPr>
          <w:rFonts w:ascii="Bookman Old Style" w:hAnsi="Bookman Old Style" w:cs="Times New Roman"/>
          <w:color w:val="auto"/>
        </w:rPr>
        <w:t xml:space="preserve">sebagaimana yang diatur dalam peraturan daerah </w:t>
      </w:r>
      <w:r w:rsidRPr="00ED3CFA">
        <w:rPr>
          <w:rFonts w:ascii="Bookman Old Style" w:hAnsi="Bookman Old Style" w:cs="Times New Roman"/>
          <w:color w:val="auto"/>
        </w:rPr>
        <w:t>ini meliputi:</w:t>
      </w:r>
    </w:p>
    <w:p w:rsidR="00E06F7D" w:rsidRPr="00ED3CFA" w:rsidRDefault="00E06F7D" w:rsidP="00637802">
      <w:pPr>
        <w:pStyle w:val="Default"/>
        <w:widowControl/>
        <w:numPr>
          <w:ilvl w:val="0"/>
          <w:numId w:val="5"/>
        </w:numPr>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Tenaga kesehatan;</w:t>
      </w:r>
    </w:p>
    <w:p w:rsidR="00E06F7D" w:rsidRPr="00ED3CFA" w:rsidRDefault="00E06F7D" w:rsidP="00637802">
      <w:pPr>
        <w:pStyle w:val="Default"/>
        <w:widowControl/>
        <w:numPr>
          <w:ilvl w:val="0"/>
          <w:numId w:val="5"/>
        </w:numPr>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Perencanaan kebutuhan;</w:t>
      </w:r>
    </w:p>
    <w:p w:rsidR="00E06F7D" w:rsidRPr="00ED3CFA" w:rsidRDefault="00E06F7D" w:rsidP="00637802">
      <w:pPr>
        <w:pStyle w:val="Default"/>
        <w:widowControl/>
        <w:numPr>
          <w:ilvl w:val="0"/>
          <w:numId w:val="5"/>
        </w:numPr>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Pengadaan;</w:t>
      </w:r>
    </w:p>
    <w:p w:rsidR="00E06F7D" w:rsidRPr="00ED3CFA" w:rsidRDefault="00E06F7D" w:rsidP="00637802">
      <w:pPr>
        <w:pStyle w:val="Default"/>
        <w:widowControl/>
        <w:numPr>
          <w:ilvl w:val="0"/>
          <w:numId w:val="5"/>
        </w:numPr>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Pendayagunaan; dan</w:t>
      </w:r>
    </w:p>
    <w:p w:rsidR="00E06F7D" w:rsidRPr="00ED3CFA" w:rsidRDefault="00E06F7D" w:rsidP="00637802">
      <w:pPr>
        <w:pStyle w:val="Default"/>
        <w:widowControl/>
        <w:numPr>
          <w:ilvl w:val="0"/>
          <w:numId w:val="5"/>
        </w:numPr>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pembinaan dan pengawasan.</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IV</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TENAGA KESEHATAN</w:t>
      </w:r>
    </w:p>
    <w:p w:rsidR="00B314D5"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Kesatu</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Jenis Tenaga</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6</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Jenis Tenaga kesehatan terdiri dari:</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medis yang meliputi dokter dan dokter gigi;</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keperawatan meliputi perawat dan bidan;</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kefarmasian meliputi apoteker, asisten apoteker dan tenaga tehnis kefarmasian;</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lastRenderedPageBreak/>
        <w:t>tenaga kesehatan masyarakat meliputi kesehatan masyarakat, epidemiolog, sanitarian;</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gizi meliputi dietisien dan nutrisionis;</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keterapian fisik;</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keteknisian medis; dan</w:t>
      </w:r>
    </w:p>
    <w:p w:rsidR="00E06F7D" w:rsidRPr="00ED3CFA" w:rsidRDefault="00E06F7D" w:rsidP="00637802">
      <w:pPr>
        <w:pStyle w:val="ListParagraph"/>
        <w:numPr>
          <w:ilvl w:val="0"/>
          <w:numId w:val="8"/>
        </w:numPr>
        <w:spacing w:after="120" w:line="360" w:lineRule="auto"/>
        <w:ind w:left="900"/>
        <w:jc w:val="both"/>
        <w:rPr>
          <w:rFonts w:ascii="Bookman Old Style" w:hAnsi="Bookman Old Style" w:cs="Arial"/>
          <w:sz w:val="24"/>
          <w:szCs w:val="24"/>
        </w:rPr>
      </w:pPr>
      <w:r w:rsidRPr="00ED3CFA">
        <w:rPr>
          <w:rFonts w:ascii="Bookman Old Style" w:hAnsi="Bookman Old Style" w:cs="Arial"/>
          <w:sz w:val="24"/>
          <w:szCs w:val="24"/>
        </w:rPr>
        <w:t>tenaga kesehatan lainnya yang ditetapkan dengan peraturan perundang-undangan.</w:t>
      </w:r>
    </w:p>
    <w:p w:rsid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Kedua</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Hak dan Kewajiban</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7</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Hak setiap orang atas tenaga kesehatan, meliputi:</w:t>
      </w:r>
    </w:p>
    <w:p w:rsidR="00E06F7D" w:rsidRPr="00ED3CFA" w:rsidRDefault="00E06F7D" w:rsidP="00637802">
      <w:pPr>
        <w:pStyle w:val="Default"/>
        <w:widowControl/>
        <w:numPr>
          <w:ilvl w:val="0"/>
          <w:numId w:val="34"/>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memperoleh informasi tentang data kesehatan dirinya termasuk tindakan dan pengobatan yang telah maupun yang akan diterimanya dari tenaga kesehatan.</w:t>
      </w:r>
    </w:p>
    <w:p w:rsidR="00E06F7D" w:rsidRPr="00ED3CFA" w:rsidRDefault="00E06F7D" w:rsidP="00637802">
      <w:pPr>
        <w:pStyle w:val="Default"/>
        <w:widowControl/>
        <w:numPr>
          <w:ilvl w:val="0"/>
          <w:numId w:val="34"/>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memperoleh informasi dan edukasi tentang kesehatan yang seimbang dan bertanggung jawab;</w:t>
      </w:r>
    </w:p>
    <w:p w:rsidR="00E06F7D" w:rsidRPr="00ED3CFA" w:rsidRDefault="00E06F7D" w:rsidP="00637802">
      <w:pPr>
        <w:pStyle w:val="Default"/>
        <w:widowControl/>
        <w:numPr>
          <w:ilvl w:val="0"/>
          <w:numId w:val="34"/>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memperoleh informasi tentang biaya pengobatan;</w:t>
      </w:r>
    </w:p>
    <w:p w:rsidR="00E06F7D" w:rsidRPr="00ED3CFA" w:rsidRDefault="00E06F7D" w:rsidP="00637802">
      <w:pPr>
        <w:pStyle w:val="Default"/>
        <w:widowControl/>
        <w:numPr>
          <w:ilvl w:val="0"/>
          <w:numId w:val="34"/>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menentukan sendiri pelayanan kesehatan yang diperlukan bagi dirinya secara mandiri dan bertanggung jawab;</w:t>
      </w:r>
    </w:p>
    <w:p w:rsidR="00E06F7D" w:rsidRPr="00ED3CFA" w:rsidRDefault="00E06F7D" w:rsidP="00637802">
      <w:pPr>
        <w:pStyle w:val="Default"/>
        <w:widowControl/>
        <w:numPr>
          <w:ilvl w:val="0"/>
          <w:numId w:val="34"/>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memperoleh pelayanan kesehatan yang aman, bermutu, dan terjangkau; dan</w:t>
      </w:r>
    </w:p>
    <w:p w:rsidR="00E06F7D" w:rsidRPr="00ED3CFA" w:rsidRDefault="00E06F7D" w:rsidP="00637802">
      <w:pPr>
        <w:pStyle w:val="Default"/>
        <w:widowControl/>
        <w:numPr>
          <w:ilvl w:val="0"/>
          <w:numId w:val="34"/>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memperoleh akses atas sumber daya di bidang kesehatan.</w:t>
      </w:r>
    </w:p>
    <w:p w:rsidR="00E06F7D" w:rsidRPr="00ED3CFA" w:rsidRDefault="00E06F7D" w:rsidP="00E06F7D">
      <w:pPr>
        <w:pStyle w:val="Default"/>
        <w:spacing w:after="80" w:line="276" w:lineRule="auto"/>
        <w:rPr>
          <w:rFonts w:ascii="Bookman Old Style" w:hAnsi="Bookman Old Style" w:cs="Times New Roman"/>
          <w:color w:val="auto"/>
        </w:rPr>
      </w:pPr>
    </w:p>
    <w:p w:rsid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8</w:t>
      </w:r>
    </w:p>
    <w:p w:rsidR="00E06F7D" w:rsidRPr="00ED3CFA" w:rsidRDefault="00E06F7D" w:rsidP="00E06F7D">
      <w:pPr>
        <w:pStyle w:val="Default"/>
        <w:spacing w:after="80" w:line="276" w:lineRule="auto"/>
        <w:rPr>
          <w:rFonts w:ascii="Bookman Old Style" w:hAnsi="Bookman Old Style" w:cs="Times New Roman"/>
          <w:color w:val="auto"/>
        </w:rPr>
      </w:pPr>
      <w:r w:rsidRPr="00ED3CFA">
        <w:rPr>
          <w:rFonts w:ascii="Bookman Old Style" w:hAnsi="Bookman Old Style" w:cs="Times New Roman"/>
          <w:color w:val="auto"/>
        </w:rPr>
        <w:t>Kewajiban setiap orang atas tenaga kesehatan, meliputi:</w:t>
      </w:r>
    </w:p>
    <w:p w:rsidR="00E06F7D" w:rsidRPr="00ED3CFA" w:rsidRDefault="00E06F7D" w:rsidP="00637802">
      <w:pPr>
        <w:pStyle w:val="Default"/>
        <w:widowControl/>
        <w:numPr>
          <w:ilvl w:val="0"/>
          <w:numId w:val="33"/>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memberi informasi yang lengkap dan jujur tentang masalah kesehatannya;</w:t>
      </w:r>
    </w:p>
    <w:p w:rsidR="00E06F7D" w:rsidRPr="00ED3CFA" w:rsidRDefault="00E06F7D" w:rsidP="00E06F7D">
      <w:pPr>
        <w:pStyle w:val="Default"/>
        <w:widowControl/>
        <w:numPr>
          <w:ilvl w:val="0"/>
          <w:numId w:val="33"/>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mematuhi nasihat dan petunjuk yang diberikan tenaga kesehatan;</w:t>
      </w:r>
      <w:r w:rsidR="00ED3CFA" w:rsidRPr="00ED3CFA">
        <w:rPr>
          <w:rFonts w:ascii="Bookman Old Style" w:hAnsi="Bookman Old Style" w:cs="Times New Roman"/>
          <w:color w:val="auto"/>
        </w:rPr>
        <w:t xml:space="preserve"> </w:t>
      </w:r>
    </w:p>
    <w:p w:rsidR="00E06F7D" w:rsidRPr="00ED3CFA" w:rsidRDefault="00E06F7D" w:rsidP="00637802">
      <w:pPr>
        <w:pStyle w:val="Default"/>
        <w:widowControl/>
        <w:numPr>
          <w:ilvl w:val="0"/>
          <w:numId w:val="33"/>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mematuhi ketentuan yang berlaku di fasilitas pelayanan kesehatan;</w:t>
      </w:r>
    </w:p>
    <w:p w:rsidR="00E06F7D" w:rsidRPr="00ED3CFA" w:rsidRDefault="00E06F7D" w:rsidP="00637802">
      <w:pPr>
        <w:pStyle w:val="Default"/>
        <w:widowControl/>
        <w:numPr>
          <w:ilvl w:val="0"/>
          <w:numId w:val="33"/>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memberi imbalan jasa kepada tenaga kesehatan atas pelayanan yang diterima; dan</w:t>
      </w:r>
    </w:p>
    <w:p w:rsidR="00E06F7D" w:rsidRPr="00ED3CFA" w:rsidRDefault="00E06F7D" w:rsidP="00637802">
      <w:pPr>
        <w:pStyle w:val="Default"/>
        <w:widowControl/>
        <w:numPr>
          <w:ilvl w:val="0"/>
          <w:numId w:val="33"/>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menghormati hak tenaga kesehatan dalam memberikan pelayanan kesehatan sesuai dengan standar profesinya.</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9</w:t>
      </w:r>
    </w:p>
    <w:p w:rsidR="00E06F7D" w:rsidRPr="00ED3CFA" w:rsidRDefault="00E06F7D" w:rsidP="00E06F7D">
      <w:pPr>
        <w:pStyle w:val="Default"/>
        <w:spacing w:after="80" w:line="276" w:lineRule="auto"/>
        <w:rPr>
          <w:rFonts w:ascii="Bookman Old Style" w:hAnsi="Bookman Old Style" w:cs="Times New Roman"/>
          <w:color w:val="auto"/>
        </w:rPr>
      </w:pPr>
      <w:r w:rsidRPr="00ED3CFA">
        <w:rPr>
          <w:rFonts w:ascii="Bookman Old Style" w:hAnsi="Bookman Old Style" w:cs="Times New Roman"/>
          <w:color w:val="auto"/>
        </w:rPr>
        <w:t>Tenaga kesehatan dalam menjalankan praktik dan/atau pekerjaan keprofesiannya berhak:</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lastRenderedPageBreak/>
        <w:t>memperoleh perlindungan hukum sepanjang melaksanakan tugas sesuai standar profesi;</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t>memperoleh informasi yang lengkap dan benar dari penerima pelayanan kesehatan dan keluarganya;</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t>menerima imbalan jasa berdasar kewajaran dan kepatutan;</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t>memperoleh perlindungan atas keselamatan dan kesehatan kerja, perlakuan yang sesuai dengan harkat dan martabat manusia, moral, kesusilaan, serta nilai-nilai agama;</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t>mendapatkan kesempatan untuk mengembangkan karir dan profesinya;</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t>memperoleh penghargaan atas prestasi kerja; dan</w:t>
      </w:r>
    </w:p>
    <w:p w:rsidR="00E06F7D" w:rsidRPr="00ED3CFA" w:rsidRDefault="00E06F7D" w:rsidP="00637802">
      <w:pPr>
        <w:pStyle w:val="Default"/>
        <w:widowControl/>
        <w:numPr>
          <w:ilvl w:val="0"/>
          <w:numId w:val="35"/>
        </w:numPr>
        <w:spacing w:after="80" w:line="276" w:lineRule="auto"/>
        <w:ind w:left="426" w:hanging="426"/>
        <w:rPr>
          <w:rFonts w:ascii="Bookman Old Style" w:hAnsi="Bookman Old Style" w:cs="Times New Roman"/>
          <w:color w:val="auto"/>
        </w:rPr>
      </w:pPr>
      <w:r w:rsidRPr="00ED3CFA">
        <w:rPr>
          <w:rFonts w:ascii="Bookman Old Style" w:hAnsi="Bookman Old Style" w:cs="Times New Roman"/>
          <w:color w:val="auto"/>
        </w:rPr>
        <w:t>atas hak lainnya sesuai dengan ketentuan peraturan perundang-undangan.</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10</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Tenaga kesehatan dalam menjalankan pekerjaan dan/atau praktik keprofesian wajib :</w:t>
      </w:r>
    </w:p>
    <w:p w:rsidR="00E06F7D" w:rsidRPr="00ED3CFA" w:rsidRDefault="00E06F7D" w:rsidP="00637802">
      <w:pPr>
        <w:pStyle w:val="Default"/>
        <w:widowControl/>
        <w:numPr>
          <w:ilvl w:val="0"/>
          <w:numId w:val="36"/>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memberikan pelayanan kesehatan sesuai dengan standar profesi serta kebutuhan kesehatan penerima pelayanan kesehatan;</w:t>
      </w:r>
    </w:p>
    <w:p w:rsidR="00E06F7D" w:rsidRPr="00ED3CFA" w:rsidRDefault="00E06F7D" w:rsidP="00637802">
      <w:pPr>
        <w:pStyle w:val="Default"/>
        <w:widowControl/>
        <w:numPr>
          <w:ilvl w:val="0"/>
          <w:numId w:val="36"/>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memperoleh persetujuan dari penerima pelayanan kesehatan atau keluarganya atas tindakan yang akan diberikan;</w:t>
      </w:r>
    </w:p>
    <w:p w:rsidR="00E06F7D" w:rsidRPr="00ED3CFA" w:rsidRDefault="00E06F7D" w:rsidP="00637802">
      <w:pPr>
        <w:pStyle w:val="Default"/>
        <w:widowControl/>
        <w:numPr>
          <w:ilvl w:val="0"/>
          <w:numId w:val="36"/>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menjaga kerahasiaan kesehatan penerima pelayanan kesehatan;</w:t>
      </w:r>
    </w:p>
    <w:p w:rsidR="00E06F7D" w:rsidRPr="00ED3CFA" w:rsidRDefault="00E06F7D" w:rsidP="00637802">
      <w:pPr>
        <w:pStyle w:val="Default"/>
        <w:widowControl/>
        <w:numPr>
          <w:ilvl w:val="0"/>
          <w:numId w:val="36"/>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membuat dan menyimpan catatan dan/atau dokumen tentang pemeriksaan, asuhan dan tindakan yang dilakukan;</w:t>
      </w:r>
    </w:p>
    <w:p w:rsidR="00E06F7D" w:rsidRPr="00ED3CFA" w:rsidRDefault="00E06F7D" w:rsidP="00637802">
      <w:pPr>
        <w:pStyle w:val="Default"/>
        <w:widowControl/>
        <w:numPr>
          <w:ilvl w:val="0"/>
          <w:numId w:val="36"/>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merujuk penerima pelayanan kesehatan ke tenaga kesehatan lain yang mempunyai kompetensi dan kewenangan yang sesuai; dan</w:t>
      </w:r>
    </w:p>
    <w:p w:rsidR="00E06F7D" w:rsidRPr="00ED3CFA" w:rsidRDefault="00E06F7D" w:rsidP="00637802">
      <w:pPr>
        <w:pStyle w:val="Default"/>
        <w:widowControl/>
        <w:numPr>
          <w:ilvl w:val="0"/>
          <w:numId w:val="36"/>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melaksanakan kewajiban lainnya sesuai dengan ketentuan peraturan perundang-undangan.</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V</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PERENCANAAN</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11</w:t>
      </w:r>
    </w:p>
    <w:p w:rsidR="00E06F7D" w:rsidRPr="00ED3CFA" w:rsidRDefault="00E06F7D" w:rsidP="00637802">
      <w:pPr>
        <w:pStyle w:val="Default"/>
        <w:widowControl/>
        <w:numPr>
          <w:ilvl w:val="0"/>
          <w:numId w:val="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Gubernur menetapkan kebijakan dan menyusun perencanaan tenaga kesehatan dalam rangka memenuhi kebutuhan tenaga kesehatan yang merata dan proporsional bagi masyarakat.</w:t>
      </w:r>
    </w:p>
    <w:p w:rsidR="00E06F7D" w:rsidRPr="00ED3CFA" w:rsidRDefault="00E06F7D" w:rsidP="00637802">
      <w:pPr>
        <w:pStyle w:val="Default"/>
        <w:widowControl/>
        <w:numPr>
          <w:ilvl w:val="0"/>
          <w:numId w:val="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Perencanaan tenaga kesehatan sebagaimana dimaksud pada ayat (1) harus memperhatikan:</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jenis, kualifikasi, jumlah dan distribusi tenaga kesehatan berdasarkan pada hasil analisis jabatan dan analisis beban kerja;</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penyelenggaraan upaya kesehatan;</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 xml:space="preserve">ketersediaan fasilitas pelayanan kesehatan; </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kemampuan pembiayaan;</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kondisi geografis;</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sosial budaya;</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lastRenderedPageBreak/>
        <w:t>formasi tenaga kesehatan; dan</w:t>
      </w:r>
    </w:p>
    <w:p w:rsidR="00E06F7D" w:rsidRPr="00ED3CFA" w:rsidRDefault="00E06F7D" w:rsidP="00637802">
      <w:pPr>
        <w:pStyle w:val="Default"/>
        <w:widowControl/>
        <w:numPr>
          <w:ilvl w:val="0"/>
          <w:numId w:val="7"/>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masalah kesehatan di daerah.</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VI</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PENGADAAN TENAGA KESEHATAN</w:t>
      </w:r>
    </w:p>
    <w:p w:rsidR="00B314D5" w:rsidRPr="00ED3CFA" w:rsidRDefault="00B314D5" w:rsidP="00E06F7D">
      <w:pPr>
        <w:pStyle w:val="Default"/>
        <w:spacing w:after="80" w:line="276" w:lineRule="auto"/>
        <w:jc w:val="center"/>
        <w:rPr>
          <w:rFonts w:ascii="Bookman Old Style" w:hAnsi="Bookman Old Style" w:cs="Times New Roman"/>
          <w:color w:val="auto"/>
        </w:rPr>
      </w:pPr>
    </w:p>
    <w:p w:rsidR="00B314D5"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Kesatu</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Umum</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12</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Pengadaan Tenaga Kesehatan dilakukan melalui penerimaan tenaga kesehatan serta pengembangan dan pelatihan tenaga kesehatan </w:t>
      </w:r>
    </w:p>
    <w:p w:rsidR="00E06F7D" w:rsidRPr="00ED3CFA" w:rsidRDefault="00E06F7D" w:rsidP="00E06F7D">
      <w:pPr>
        <w:pStyle w:val="Default"/>
        <w:spacing w:after="80" w:line="276" w:lineRule="auto"/>
        <w:rPr>
          <w:rFonts w:ascii="Bookman Old Style" w:hAnsi="Bookman Old Style" w:cs="Times New Roman"/>
          <w:color w:val="auto"/>
        </w:rPr>
      </w:pPr>
    </w:p>
    <w:p w:rsidR="00B314D5" w:rsidRPr="00ED3CFA" w:rsidRDefault="00B314D5" w:rsidP="00B314D5">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Kedua</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Penerimaan</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13</w:t>
      </w:r>
    </w:p>
    <w:p w:rsidR="00E06F7D" w:rsidRPr="00ED3CFA" w:rsidRDefault="00E06F7D" w:rsidP="00637802">
      <w:pPr>
        <w:pStyle w:val="Default"/>
        <w:widowControl/>
        <w:numPr>
          <w:ilvl w:val="0"/>
          <w:numId w:val="9"/>
        </w:numPr>
        <w:spacing w:after="80" w:line="276" w:lineRule="auto"/>
        <w:ind w:left="450" w:hanging="450"/>
        <w:jc w:val="both"/>
        <w:rPr>
          <w:rFonts w:ascii="Bookman Old Style" w:hAnsi="Bookman Old Style" w:cs="Times New Roman"/>
          <w:color w:val="auto"/>
        </w:rPr>
      </w:pPr>
      <w:r w:rsidRPr="00ED3CFA">
        <w:rPr>
          <w:rFonts w:ascii="Bookman Old Style" w:hAnsi="Bookman Old Style" w:cs="Times New Roman"/>
          <w:color w:val="auto"/>
        </w:rPr>
        <w:t>Gubernur berwenang melakukan penerimaan tenaga kesehatan untuk memenuhi kebutuhan tenaga kesehatan pada fasilitas pelayanan kesehatan milik Pemerintah Provinsi dan fasilitas pelayanan kesehatan lain berdasarkan pertimbangan khusus.</w:t>
      </w:r>
    </w:p>
    <w:p w:rsidR="00E06F7D" w:rsidRPr="00ED3CFA" w:rsidRDefault="00E06F7D" w:rsidP="00637802">
      <w:pPr>
        <w:pStyle w:val="Default"/>
        <w:widowControl/>
        <w:numPr>
          <w:ilvl w:val="0"/>
          <w:numId w:val="9"/>
        </w:numPr>
        <w:spacing w:after="80" w:line="276" w:lineRule="auto"/>
        <w:ind w:left="450" w:hanging="450"/>
        <w:jc w:val="both"/>
        <w:rPr>
          <w:rFonts w:ascii="Bookman Old Style" w:hAnsi="Bookman Old Style" w:cs="Times New Roman"/>
          <w:color w:val="auto"/>
        </w:rPr>
      </w:pPr>
      <w:r w:rsidRPr="00ED3CFA">
        <w:rPr>
          <w:rFonts w:ascii="Bookman Old Style" w:hAnsi="Bookman Old Style" w:cs="Times New Roman"/>
          <w:color w:val="auto"/>
        </w:rPr>
        <w:t>Penerimaan tenaga kesehatan sebagaimana yang dimaksud pada ayat (1) dilaksanakan melalui :</w:t>
      </w:r>
    </w:p>
    <w:p w:rsidR="00E06F7D" w:rsidRPr="00ED3CFA" w:rsidRDefault="00E06F7D" w:rsidP="00637802">
      <w:pPr>
        <w:pStyle w:val="Default"/>
        <w:widowControl/>
        <w:numPr>
          <w:ilvl w:val="0"/>
          <w:numId w:val="10"/>
        </w:numPr>
        <w:spacing w:after="80" w:line="276" w:lineRule="auto"/>
        <w:ind w:left="810"/>
        <w:jc w:val="both"/>
        <w:rPr>
          <w:rFonts w:ascii="Bookman Old Style" w:hAnsi="Bookman Old Style" w:cs="Times New Roman"/>
          <w:color w:val="auto"/>
        </w:rPr>
      </w:pPr>
      <w:r w:rsidRPr="00ED3CFA">
        <w:rPr>
          <w:rFonts w:ascii="Bookman Old Style" w:hAnsi="Bookman Old Style" w:cs="Times New Roman"/>
          <w:color w:val="auto"/>
        </w:rPr>
        <w:t>pengangkatan sebagai Pegawai Negeri Sipil; dan/atau</w:t>
      </w:r>
    </w:p>
    <w:p w:rsidR="00E06F7D" w:rsidRPr="00ED3CFA" w:rsidRDefault="00E06F7D" w:rsidP="00637802">
      <w:pPr>
        <w:pStyle w:val="Default"/>
        <w:widowControl/>
        <w:numPr>
          <w:ilvl w:val="0"/>
          <w:numId w:val="10"/>
        </w:numPr>
        <w:spacing w:after="80" w:line="276" w:lineRule="auto"/>
        <w:ind w:left="810"/>
        <w:jc w:val="both"/>
        <w:rPr>
          <w:rFonts w:ascii="Bookman Old Style" w:hAnsi="Bookman Old Style" w:cs="Times New Roman"/>
          <w:color w:val="auto"/>
        </w:rPr>
      </w:pPr>
      <w:r w:rsidRPr="00ED3CFA">
        <w:rPr>
          <w:rFonts w:ascii="Bookman Old Style" w:hAnsi="Bookman Old Style" w:cs="Times New Roman"/>
          <w:color w:val="auto"/>
        </w:rPr>
        <w:t>pengangkatan sebagai Pegawai Pemerintah dengan Perjanjian Kerja (PPPK);</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14</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Tenaga kesehatan yang dapat diterima dan berwenang menyelenggarakan pelayanan kesehatan di Provinsi berasal dari institusi pendidikan terakreditasi.</w:t>
      </w:r>
    </w:p>
    <w:p w:rsidR="00ED3CFA" w:rsidRDefault="00ED3CFA" w:rsidP="00B314D5">
      <w:pPr>
        <w:pStyle w:val="Default"/>
        <w:spacing w:after="80" w:line="276" w:lineRule="auto"/>
        <w:jc w:val="center"/>
        <w:rPr>
          <w:rFonts w:ascii="Bookman Old Style" w:hAnsi="Bookman Old Style" w:cs="Times New Roman"/>
          <w:color w:val="auto"/>
        </w:rPr>
      </w:pPr>
    </w:p>
    <w:p w:rsidR="00E06F7D" w:rsidRPr="00ED3CFA" w:rsidRDefault="00B314D5" w:rsidP="00B314D5">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Ketiga</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Pengembangan dan Pelatihan Tenaga Kesehatan</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15</w:t>
      </w:r>
    </w:p>
    <w:p w:rsidR="00E06F7D" w:rsidRPr="00ED3CFA" w:rsidRDefault="00E06F7D" w:rsidP="00637802">
      <w:pPr>
        <w:pStyle w:val="Default"/>
        <w:widowControl/>
        <w:numPr>
          <w:ilvl w:val="0"/>
          <w:numId w:val="31"/>
        </w:numPr>
        <w:spacing w:after="80" w:line="276" w:lineRule="auto"/>
        <w:ind w:left="567" w:hanging="567"/>
        <w:jc w:val="both"/>
        <w:rPr>
          <w:rFonts w:ascii="Bookman Old Style" w:hAnsi="Bookman Old Style" w:cs="Times New Roman"/>
          <w:color w:val="auto"/>
        </w:rPr>
      </w:pPr>
      <w:r w:rsidRPr="00ED3CFA">
        <w:rPr>
          <w:rFonts w:ascii="Bookman Old Style" w:hAnsi="Bookman Old Style" w:cs="Times New Roman"/>
          <w:color w:val="auto"/>
        </w:rPr>
        <w:t>Pengembangan tenaga kesehatan diarahkan untuk meningkatkan mutu dan karir tenaga kesehatan.</w:t>
      </w:r>
    </w:p>
    <w:p w:rsidR="00E06F7D" w:rsidRPr="00ED3CFA" w:rsidRDefault="00E06F7D" w:rsidP="00637802">
      <w:pPr>
        <w:pStyle w:val="ListParagraph"/>
        <w:numPr>
          <w:ilvl w:val="0"/>
          <w:numId w:val="31"/>
        </w:numPr>
        <w:spacing w:after="80"/>
        <w:ind w:left="567" w:hanging="567"/>
        <w:jc w:val="both"/>
        <w:rPr>
          <w:rFonts w:ascii="Bookman Old Style" w:hAnsi="Bookman Old Style" w:cs="Arial"/>
          <w:sz w:val="24"/>
          <w:szCs w:val="24"/>
        </w:rPr>
      </w:pPr>
      <w:r w:rsidRPr="00ED3CFA">
        <w:rPr>
          <w:rFonts w:ascii="Bookman Old Style" w:hAnsi="Bookman Old Style" w:cs="Arial"/>
          <w:sz w:val="24"/>
          <w:szCs w:val="24"/>
        </w:rPr>
        <w:t>Pemerintah Provinsi menyediakan institusi pelatihan kesehatan untuk peningkatan mutu dan pengembangan tenaga kesehatan.</w:t>
      </w:r>
    </w:p>
    <w:p w:rsidR="00E06F7D" w:rsidRPr="00ED3CFA" w:rsidRDefault="00E06F7D" w:rsidP="00637802">
      <w:pPr>
        <w:pStyle w:val="ListParagraph"/>
        <w:numPr>
          <w:ilvl w:val="0"/>
          <w:numId w:val="31"/>
        </w:numPr>
        <w:spacing w:after="80"/>
        <w:ind w:left="567" w:hanging="567"/>
        <w:jc w:val="both"/>
        <w:rPr>
          <w:rFonts w:ascii="Bookman Old Style" w:hAnsi="Bookman Old Style" w:cs="Arial"/>
          <w:sz w:val="24"/>
          <w:szCs w:val="24"/>
        </w:rPr>
      </w:pPr>
      <w:r w:rsidRPr="00ED3CFA">
        <w:rPr>
          <w:rFonts w:ascii="Bookman Old Style" w:hAnsi="Bookman Old Style" w:cs="Arial"/>
          <w:sz w:val="24"/>
          <w:szCs w:val="24"/>
        </w:rPr>
        <w:t>Pemerintah Provinsi menyelenggarakan pendidikan pelatihan fungsional teknis kesehatan.</w:t>
      </w:r>
    </w:p>
    <w:p w:rsidR="00E06F7D" w:rsidRPr="00ED3CFA" w:rsidRDefault="00E06F7D" w:rsidP="00637802">
      <w:pPr>
        <w:pStyle w:val="ListParagraph"/>
        <w:numPr>
          <w:ilvl w:val="0"/>
          <w:numId w:val="31"/>
        </w:numPr>
        <w:spacing w:after="80"/>
        <w:ind w:left="567" w:hanging="567"/>
        <w:jc w:val="both"/>
        <w:rPr>
          <w:rFonts w:ascii="Bookman Old Style" w:hAnsi="Bookman Old Style" w:cs="Arial"/>
          <w:sz w:val="24"/>
          <w:szCs w:val="24"/>
        </w:rPr>
      </w:pPr>
      <w:r w:rsidRPr="00ED3CFA">
        <w:rPr>
          <w:rFonts w:ascii="Bookman Old Style" w:hAnsi="Bookman Old Style" w:cs="Arial"/>
          <w:sz w:val="24"/>
          <w:szCs w:val="24"/>
        </w:rPr>
        <w:t>Pendidikan pelatihan fungsional s</w:t>
      </w:r>
      <w:r w:rsidR="00A130F6" w:rsidRPr="00ED3CFA">
        <w:rPr>
          <w:rFonts w:ascii="Bookman Old Style" w:hAnsi="Bookman Old Style" w:cs="Arial"/>
          <w:sz w:val="24"/>
          <w:szCs w:val="24"/>
        </w:rPr>
        <w:t>ebagaimana dimaksud pada ayat (3</w:t>
      </w:r>
      <w:r w:rsidRPr="00ED3CFA">
        <w:rPr>
          <w:rFonts w:ascii="Bookman Old Style" w:hAnsi="Bookman Old Style" w:cs="Arial"/>
          <w:sz w:val="24"/>
          <w:szCs w:val="24"/>
        </w:rPr>
        <w:t xml:space="preserve">) dilaksanakan pada institusi pelatihan dan atau Lembaga Pelatihan Kesehatan yang terakreditasi dibidang pelatihan kesehatan oleh lembaga akreditasi dan sertifikasi  yang berwenang. </w:t>
      </w:r>
    </w:p>
    <w:p w:rsidR="00A130F6" w:rsidRPr="00ED3CFA" w:rsidRDefault="00A130F6" w:rsidP="00A130F6">
      <w:pPr>
        <w:pStyle w:val="ListParagraph"/>
        <w:spacing w:after="80"/>
        <w:ind w:left="567"/>
        <w:jc w:val="both"/>
        <w:rPr>
          <w:rFonts w:ascii="Bookman Old Style" w:hAnsi="Bookman Old Style" w:cs="Arial"/>
          <w:sz w:val="24"/>
          <w:szCs w:val="24"/>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16</w:t>
      </w:r>
    </w:p>
    <w:p w:rsidR="00E06F7D" w:rsidRPr="00ED3CFA" w:rsidRDefault="00E06F7D" w:rsidP="00637802">
      <w:pPr>
        <w:pStyle w:val="Default"/>
        <w:widowControl/>
        <w:numPr>
          <w:ilvl w:val="0"/>
          <w:numId w:val="11"/>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Setiap tenaga kesehatan memiliki kesempatan yang sama untuk mengikuti pelatihan di bidang kesehatan sesuai dengan bidang tugasnya.</w:t>
      </w:r>
    </w:p>
    <w:p w:rsidR="00E06F7D" w:rsidRPr="00ED3CFA" w:rsidRDefault="00E06F7D" w:rsidP="00637802">
      <w:pPr>
        <w:pStyle w:val="Default"/>
        <w:widowControl/>
        <w:numPr>
          <w:ilvl w:val="0"/>
          <w:numId w:val="11"/>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Penyelenggara dan/atau pimpinan fasilitas pelayanan kesehatan bertanggung jawab atas pemberian kesempatan kepada tenaga kesehatan yang bekerja pada fasilitas pelayanan kesehatan yang bersangkutan untuk meningkatkan keterampilan atau pengetahuan melalui pelatihan di bidang kesehatan.</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17</w:t>
      </w:r>
    </w:p>
    <w:p w:rsidR="00E06F7D" w:rsidRPr="00ED3CFA" w:rsidRDefault="00E06F7D" w:rsidP="00637802">
      <w:pPr>
        <w:pStyle w:val="Default"/>
        <w:widowControl/>
        <w:numPr>
          <w:ilvl w:val="0"/>
          <w:numId w:val="1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Gubernur memberikan izin penyelenggaraan pelatihan tenaga kesehatan kepada lembaga pelatihan kesehatan swasta/masyarakat sepanjang bekerja sama dengan organisasi profesi dan/atau institusi penyelenggara pelatihan yang terakreditasi di bidang kesehatan.</w:t>
      </w:r>
    </w:p>
    <w:p w:rsidR="00E06F7D" w:rsidRPr="00ED3CFA" w:rsidRDefault="00E06F7D" w:rsidP="00637802">
      <w:pPr>
        <w:pStyle w:val="Default"/>
        <w:widowControl/>
        <w:numPr>
          <w:ilvl w:val="0"/>
          <w:numId w:val="1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Pelatihan tenaga kesehatan sebagaimana dimaksud pada ayat (1) diarahkan untuk meningkatkan keterampilan atau penguasaan pengetahuan tenaga kesehatan di bidang teknis kesehatan.</w:t>
      </w:r>
    </w:p>
    <w:p w:rsidR="00E06F7D" w:rsidRPr="00ED3CFA" w:rsidRDefault="00E06F7D" w:rsidP="00637802">
      <w:pPr>
        <w:pStyle w:val="Default"/>
        <w:widowControl/>
        <w:numPr>
          <w:ilvl w:val="0"/>
          <w:numId w:val="1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Pelatihan tenaga kesehatan sebagaimana dimaksud pada ayat (2) dapat dilakukan secara berjenjang sesuai dengan jenis tenaga kesehatan yang bersangkutan dan standar pelatihan.</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VII</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PENDAYAGUNAAN TENAGA KESEHATAN</w:t>
      </w:r>
    </w:p>
    <w:p w:rsidR="00B314D5" w:rsidRPr="00ED3CFA" w:rsidRDefault="00B314D5" w:rsidP="00E06F7D">
      <w:pPr>
        <w:pStyle w:val="Default"/>
        <w:spacing w:after="80" w:line="276" w:lineRule="auto"/>
        <w:jc w:val="center"/>
        <w:rPr>
          <w:rFonts w:ascii="Bookman Old Style" w:hAnsi="Bookman Old Style" w:cs="Times New Roman"/>
          <w:color w:val="auto"/>
        </w:rPr>
      </w:pPr>
    </w:p>
    <w:p w:rsidR="00B314D5"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 xml:space="preserve">Bagian Kesatu </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Umum</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18</w:t>
      </w:r>
    </w:p>
    <w:p w:rsidR="00E06F7D" w:rsidRPr="00ED3CFA" w:rsidRDefault="00E06F7D" w:rsidP="00637802">
      <w:pPr>
        <w:pStyle w:val="Default"/>
        <w:widowControl/>
        <w:numPr>
          <w:ilvl w:val="0"/>
          <w:numId w:val="13"/>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Pendayagunaan tenaga kesehatan pada fasilitas kesehatan dilakukan melalui penempatan tenaga kesehatan secara umum dan penempatan khusus tenaga kesehatan melalui penugasan khusus.</w:t>
      </w:r>
    </w:p>
    <w:p w:rsidR="00E06F7D" w:rsidRPr="00ED3CFA" w:rsidRDefault="00E06F7D" w:rsidP="00637802">
      <w:pPr>
        <w:pStyle w:val="Default"/>
        <w:widowControl/>
        <w:numPr>
          <w:ilvl w:val="0"/>
          <w:numId w:val="13"/>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Selain penempatan tenaga kesehatan sebagaimana dimaksud pada ayat (1), Gubernur dapat mendayagunakan tenaga kerja Warga Negara Asing untuk memberikan pelayanan kesehatan pada fasilitas kesehatan dengan persyaratan tertentu.</w:t>
      </w:r>
    </w:p>
    <w:p w:rsidR="00ED3CFA" w:rsidRDefault="00ED3CFA" w:rsidP="00B314D5">
      <w:pPr>
        <w:pStyle w:val="Default"/>
        <w:spacing w:after="80" w:line="276" w:lineRule="auto"/>
        <w:jc w:val="center"/>
        <w:rPr>
          <w:rFonts w:ascii="Bookman Old Style" w:hAnsi="Bookman Old Style" w:cs="Times New Roman"/>
          <w:color w:val="auto"/>
        </w:rPr>
      </w:pPr>
    </w:p>
    <w:p w:rsidR="00E06F7D" w:rsidRPr="00ED3CFA" w:rsidRDefault="00B314D5" w:rsidP="00B314D5">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Kedua</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Penempatan Umum</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19</w:t>
      </w:r>
    </w:p>
    <w:p w:rsidR="00E06F7D" w:rsidRPr="00ED3CFA" w:rsidRDefault="00E06F7D" w:rsidP="00637802">
      <w:pPr>
        <w:pStyle w:val="Default"/>
        <w:widowControl/>
        <w:numPr>
          <w:ilvl w:val="0"/>
          <w:numId w:val="1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Penempatan tenaga kesehatan dilakukan berdasarkan aspek pemerataan, pemanfaatan, dan pengembangan.</w:t>
      </w:r>
    </w:p>
    <w:p w:rsidR="00E06F7D" w:rsidRPr="00ED3CFA" w:rsidRDefault="00E06F7D" w:rsidP="00637802">
      <w:pPr>
        <w:pStyle w:val="Default"/>
        <w:widowControl/>
        <w:numPr>
          <w:ilvl w:val="0"/>
          <w:numId w:val="1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lastRenderedPageBreak/>
        <w:t>Dalam rangka penempatan tenaga kesehatan sebagaimana dimaksud pada ayat (1), Gubernur berwenang melakukan distribusi dan redistribusi tenaga kesehatan pada fasilitas pelayanan kesehatan milik Pemerintah Provinsi.</w:t>
      </w:r>
    </w:p>
    <w:p w:rsidR="00E06F7D" w:rsidRPr="00ED3CFA" w:rsidRDefault="00E06F7D" w:rsidP="00637802">
      <w:pPr>
        <w:pStyle w:val="Default"/>
        <w:widowControl/>
        <w:numPr>
          <w:ilvl w:val="0"/>
          <w:numId w:val="1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Redistribusi sebagaimana dimaksud pada ayat (2) dilakukan dengan cara memindahkan atau menempatkan kembali tenaga kesehatan dari daerah yang memiliki kelebihan tenaga kesehatan ke daerah yang kekurangan tenaga kesehatan di lingkungan provinsi.</w:t>
      </w:r>
    </w:p>
    <w:p w:rsidR="00E06F7D" w:rsidRPr="00ED3CFA" w:rsidRDefault="00E06F7D" w:rsidP="00637802">
      <w:pPr>
        <w:pStyle w:val="Default"/>
        <w:widowControl/>
        <w:numPr>
          <w:ilvl w:val="0"/>
          <w:numId w:val="1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Apabila dalam pelaksanaan redistribusi sebagaimana dimaksud pada ayat (3) terdapat kelebihan atau kekurangan di lingkungan pemerintah Kabupaten/Kota, Gubernur berwenang melakukan koordinasi pelaksanaan redistribusi antar Kabupaten/Kota.</w:t>
      </w:r>
    </w:p>
    <w:p w:rsidR="00A130F6" w:rsidRPr="00ED3CFA" w:rsidRDefault="00A130F6" w:rsidP="00A130F6">
      <w:pPr>
        <w:pStyle w:val="Default"/>
        <w:widowControl/>
        <w:spacing w:after="80" w:line="276" w:lineRule="auto"/>
        <w:ind w:left="540"/>
        <w:jc w:val="both"/>
        <w:rPr>
          <w:rFonts w:ascii="Bookman Old Style" w:hAnsi="Bookman Old Style" w:cs="Times New Roman"/>
          <w:color w:val="auto"/>
        </w:rPr>
      </w:pPr>
    </w:p>
    <w:p w:rsidR="00E06F7D"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Ketiga</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Penugasan Khusus</w:t>
      </w: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20</w:t>
      </w:r>
    </w:p>
    <w:p w:rsidR="00E06F7D" w:rsidRPr="00ED3CFA" w:rsidRDefault="00E06F7D" w:rsidP="00637802">
      <w:pPr>
        <w:pStyle w:val="Default"/>
        <w:widowControl/>
        <w:numPr>
          <w:ilvl w:val="0"/>
          <w:numId w:val="15"/>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Dalam rangka memenuhi ketersediaan dan pemerataan tenaga kesehatan, Gubernur berwenang melakukan penempatan tenaga kesehatan strategis dan penempatan tenaga kesehatan tertentu melalui penugasan khusus.</w:t>
      </w:r>
    </w:p>
    <w:p w:rsidR="00E06F7D" w:rsidRPr="00ED3CFA" w:rsidRDefault="00E06F7D" w:rsidP="00637802">
      <w:pPr>
        <w:pStyle w:val="Default"/>
        <w:widowControl/>
        <w:numPr>
          <w:ilvl w:val="0"/>
          <w:numId w:val="15"/>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Penempatan tenaga kesehatan strategis, penempatan tenaga kesehatan melalui penugasan khusus sebagaimana dimaksud pada ayat (1) meliputi penempatan tenaga DIII kesehatan, dokter pasca internsip, pasca pendidikan spesialis dan residen senior.</w:t>
      </w:r>
    </w:p>
    <w:p w:rsidR="00E06F7D" w:rsidRPr="00ED3CFA" w:rsidRDefault="00E06F7D" w:rsidP="00637802">
      <w:pPr>
        <w:pStyle w:val="Default"/>
        <w:widowControl/>
        <w:numPr>
          <w:ilvl w:val="0"/>
          <w:numId w:val="15"/>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Dokter residen senior sebagaimana dimaksud pada ayat (2) yang akan melaksanakan praktik kedokteran di Provinsi dapat melaksanakan penugasan khusus paling lama selama 6 (enam) bulan di fasilitas pelayanan kesehatan yang ditunjuk Pemerintah Provinsi.</w:t>
      </w:r>
    </w:p>
    <w:p w:rsidR="00E06F7D" w:rsidRPr="00ED3CFA" w:rsidRDefault="00E06F7D" w:rsidP="00637802">
      <w:pPr>
        <w:pStyle w:val="Default"/>
        <w:widowControl/>
        <w:numPr>
          <w:ilvl w:val="0"/>
          <w:numId w:val="15"/>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Ketentuan lebih lanjut mengenai penugasan khusus diatur dalam Peraturan Gubernur.</w:t>
      </w: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21</w:t>
      </w:r>
    </w:p>
    <w:p w:rsidR="00E06F7D" w:rsidRPr="00ED3CFA" w:rsidRDefault="00E06F7D" w:rsidP="00637802">
      <w:pPr>
        <w:pStyle w:val="Default"/>
        <w:widowControl/>
        <w:numPr>
          <w:ilvl w:val="0"/>
          <w:numId w:val="1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Dalam rangka menyelenggarakan pelayanan kesehatan yang berkualitas serta meningkatkan kesadaran hidup sehat bagi setiap orang yang bertempat tinggal di desa, Gubernur berwenang menempatkan tenaga kesehatan di Desa/ Polindes/Poskesdes.</w:t>
      </w:r>
    </w:p>
    <w:p w:rsidR="00E06F7D" w:rsidRPr="00ED3CFA" w:rsidRDefault="00E06F7D" w:rsidP="00637802">
      <w:pPr>
        <w:pStyle w:val="Default"/>
        <w:widowControl/>
        <w:numPr>
          <w:ilvl w:val="0"/>
          <w:numId w:val="1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Polindes/Poskesdes sebagaimana dimaksud</w:t>
      </w:r>
      <w:r w:rsidR="00A130F6" w:rsidRPr="00ED3CFA">
        <w:rPr>
          <w:rFonts w:ascii="Bookman Old Style" w:hAnsi="Bookman Old Style" w:cs="Times New Roman"/>
          <w:color w:val="auto"/>
        </w:rPr>
        <w:t xml:space="preserve"> pada ayat (1) menyelenggarakan </w:t>
      </w:r>
      <w:r w:rsidRPr="00ED3CFA">
        <w:rPr>
          <w:rFonts w:ascii="Bookman Old Style" w:hAnsi="Bookman Old Style" w:cs="Times New Roman"/>
          <w:color w:val="auto"/>
        </w:rPr>
        <w:t>upaya kesehatan masyarakat dan upaya kesehatan perseorangan di tingkat desa.</w:t>
      </w:r>
    </w:p>
    <w:p w:rsidR="00E06F7D" w:rsidRPr="00ED3CFA" w:rsidRDefault="00E06F7D" w:rsidP="00637802">
      <w:pPr>
        <w:pStyle w:val="Default"/>
        <w:widowControl/>
        <w:numPr>
          <w:ilvl w:val="0"/>
          <w:numId w:val="1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Dalam rangka pengembangan Poskesdes/Polindes dapat ditambah tenaga kesehatan lain terutama tenaga gizi dan sanitarian.</w:t>
      </w:r>
    </w:p>
    <w:p w:rsidR="00E06F7D" w:rsidRPr="00ED3CFA" w:rsidRDefault="00E06F7D" w:rsidP="00637802">
      <w:pPr>
        <w:pStyle w:val="Default"/>
        <w:widowControl/>
        <w:numPr>
          <w:ilvl w:val="0"/>
          <w:numId w:val="1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Ketentuan lebih lanjut tentang pendayagunaan tenaga Kesehatan di Polindes/Poskesdes diatur lebih lanjut dengan Peraturan Gubernur.</w:t>
      </w:r>
    </w:p>
    <w:p w:rsidR="00A130F6" w:rsidRPr="00ED3CFA" w:rsidRDefault="00A130F6" w:rsidP="00A130F6">
      <w:pPr>
        <w:pStyle w:val="Default"/>
        <w:widowControl/>
        <w:spacing w:after="80" w:line="276" w:lineRule="auto"/>
        <w:ind w:left="540"/>
        <w:jc w:val="both"/>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B314D5"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Keempat</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Pendayagunaan Tenaga Kesehatan Warga Negara Asing</w:t>
      </w:r>
    </w:p>
    <w:p w:rsidR="00B314D5" w:rsidRPr="00ED3CFA" w:rsidRDefault="00B314D5"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22</w:t>
      </w:r>
    </w:p>
    <w:p w:rsidR="00E06F7D" w:rsidRPr="00ED3CFA" w:rsidRDefault="00E06F7D" w:rsidP="00637802">
      <w:pPr>
        <w:pStyle w:val="Default"/>
        <w:widowControl/>
        <w:numPr>
          <w:ilvl w:val="0"/>
          <w:numId w:val="17"/>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Tenaga kesehatan warga negara asing yang bekerja di provinsi wajib mendapat rekomendasi dari Gubernur.</w:t>
      </w:r>
    </w:p>
    <w:p w:rsidR="00E06F7D" w:rsidRPr="00ED3CFA" w:rsidRDefault="00E06F7D" w:rsidP="00637802">
      <w:pPr>
        <w:pStyle w:val="Default"/>
        <w:widowControl/>
        <w:numPr>
          <w:ilvl w:val="0"/>
          <w:numId w:val="17"/>
        </w:numPr>
        <w:spacing w:after="80" w:line="276" w:lineRule="auto"/>
        <w:ind w:left="540" w:hanging="540"/>
        <w:jc w:val="both"/>
        <w:rPr>
          <w:rFonts w:ascii="Bookman Old Style" w:hAnsi="Bookman Old Style" w:cs="Times New Roman"/>
          <w:color w:val="auto"/>
        </w:rPr>
      </w:pPr>
      <w:r w:rsidRPr="00ED3CFA">
        <w:rPr>
          <w:rFonts w:ascii="Bookman Old Style" w:hAnsi="Bookman Old Style"/>
          <w:color w:val="auto"/>
        </w:rPr>
        <w:t>Ketentuan mengenai pemberian rekomendasi sebagaimana dimaksud pada ayat (1) diatur lebih lanjut dalam Peraturan Gubernur.</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VIII</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PEMBINAAN DAN PENGAWASAN</w:t>
      </w:r>
    </w:p>
    <w:p w:rsidR="00B314D5" w:rsidRPr="00ED3CFA" w:rsidRDefault="00B314D5" w:rsidP="00E06F7D">
      <w:pPr>
        <w:pStyle w:val="Default"/>
        <w:spacing w:after="80" w:line="276" w:lineRule="auto"/>
        <w:jc w:val="center"/>
        <w:rPr>
          <w:rFonts w:ascii="Bookman Old Style" w:hAnsi="Bookman Old Style" w:cs="Times New Roman"/>
          <w:color w:val="auto"/>
        </w:rPr>
      </w:pPr>
    </w:p>
    <w:p w:rsidR="00B314D5" w:rsidRPr="00ED3CFA" w:rsidRDefault="00B314D5"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Kesatu</w:t>
      </w:r>
    </w:p>
    <w:p w:rsidR="00E06F7D"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Umum</w:t>
      </w:r>
    </w:p>
    <w:p w:rsidR="00ED3CFA" w:rsidRPr="00ED3CFA" w:rsidRDefault="00ED3CFA" w:rsidP="00E06F7D">
      <w:pPr>
        <w:pStyle w:val="Default"/>
        <w:spacing w:after="80" w:line="276" w:lineRule="auto"/>
        <w:jc w:val="center"/>
        <w:rPr>
          <w:rFonts w:ascii="Bookman Old Style" w:hAnsi="Bookman Old Style"/>
          <w:color w:val="auto"/>
        </w:rPr>
      </w:pP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Pasal 23</w:t>
      </w:r>
    </w:p>
    <w:p w:rsidR="00E06F7D" w:rsidRPr="00ED3CFA" w:rsidRDefault="00E06F7D" w:rsidP="00637802">
      <w:pPr>
        <w:pStyle w:val="Default"/>
        <w:widowControl/>
        <w:numPr>
          <w:ilvl w:val="0"/>
          <w:numId w:val="18"/>
        </w:numPr>
        <w:spacing w:after="80" w:line="276" w:lineRule="auto"/>
        <w:ind w:left="540" w:hanging="540"/>
        <w:jc w:val="both"/>
        <w:rPr>
          <w:rFonts w:ascii="Bookman Old Style" w:hAnsi="Bookman Old Style"/>
          <w:color w:val="auto"/>
        </w:rPr>
      </w:pPr>
      <w:r w:rsidRPr="00ED3CFA">
        <w:rPr>
          <w:rFonts w:ascii="Bookman Old Style" w:hAnsi="Bookman Old Style"/>
          <w:color w:val="auto"/>
        </w:rPr>
        <w:t>Gubernur berwenang melakukan pembinaan dan pengawasan kepada tenaga kesehatan dalam melaksanakan tugas dan fungsinya.</w:t>
      </w:r>
    </w:p>
    <w:p w:rsidR="00E06F7D" w:rsidRPr="00ED3CFA" w:rsidRDefault="00E06F7D" w:rsidP="00637802">
      <w:pPr>
        <w:pStyle w:val="Default"/>
        <w:widowControl/>
        <w:numPr>
          <w:ilvl w:val="0"/>
          <w:numId w:val="18"/>
        </w:numPr>
        <w:spacing w:after="80" w:line="276" w:lineRule="auto"/>
        <w:ind w:left="540" w:hanging="540"/>
        <w:jc w:val="both"/>
        <w:rPr>
          <w:rFonts w:ascii="Bookman Old Style" w:hAnsi="Bookman Old Style"/>
          <w:color w:val="auto"/>
        </w:rPr>
      </w:pPr>
      <w:r w:rsidRPr="00ED3CFA">
        <w:rPr>
          <w:rFonts w:ascii="Bookman Old Style" w:hAnsi="Bookman Old Style" w:cs="Times New Roman"/>
          <w:color w:val="auto"/>
        </w:rPr>
        <w:t>Pembinaan sebagaimana dimaksud pada ayat (1) berupa:</w:t>
      </w:r>
    </w:p>
    <w:p w:rsidR="00E06F7D" w:rsidRPr="00ED3CFA" w:rsidRDefault="00E06F7D" w:rsidP="00637802">
      <w:pPr>
        <w:pStyle w:val="Default"/>
        <w:widowControl/>
        <w:numPr>
          <w:ilvl w:val="0"/>
          <w:numId w:val="19"/>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pendidikan dan pelatihan fungsional dan teknis;</w:t>
      </w:r>
    </w:p>
    <w:p w:rsidR="00E06F7D" w:rsidRPr="00ED3CFA" w:rsidRDefault="00E06F7D" w:rsidP="00637802">
      <w:pPr>
        <w:pStyle w:val="Default"/>
        <w:widowControl/>
        <w:numPr>
          <w:ilvl w:val="0"/>
          <w:numId w:val="19"/>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sistem karir;</w:t>
      </w:r>
    </w:p>
    <w:p w:rsidR="00E06F7D" w:rsidRPr="00ED3CFA" w:rsidRDefault="008046D4" w:rsidP="00637802">
      <w:pPr>
        <w:pStyle w:val="Default"/>
        <w:widowControl/>
        <w:numPr>
          <w:ilvl w:val="0"/>
          <w:numId w:val="19"/>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pemberian penghargaan; dan/atau</w:t>
      </w:r>
    </w:p>
    <w:p w:rsidR="00E06F7D" w:rsidRPr="00ED3CFA" w:rsidRDefault="00E06F7D" w:rsidP="00637802">
      <w:pPr>
        <w:pStyle w:val="Default"/>
        <w:widowControl/>
        <w:numPr>
          <w:ilvl w:val="0"/>
          <w:numId w:val="19"/>
        </w:numPr>
        <w:spacing w:after="80" w:line="276" w:lineRule="auto"/>
        <w:ind w:left="900"/>
        <w:jc w:val="both"/>
        <w:rPr>
          <w:rFonts w:ascii="Bookman Old Style" w:hAnsi="Bookman Old Style"/>
          <w:color w:val="auto"/>
        </w:rPr>
      </w:pPr>
      <w:r w:rsidRPr="00ED3CFA">
        <w:rPr>
          <w:rFonts w:ascii="Bookman Old Style" w:hAnsi="Bookman Old Style" w:cs="Times New Roman"/>
          <w:color w:val="auto"/>
        </w:rPr>
        <w:t>Insentif</w:t>
      </w:r>
      <w:r w:rsidR="008046D4" w:rsidRPr="00ED3CFA">
        <w:rPr>
          <w:rFonts w:ascii="Bookman Old Style" w:hAnsi="Bookman Old Style" w:cs="Times New Roman"/>
          <w:color w:val="auto"/>
        </w:rPr>
        <w:t>.</w:t>
      </w:r>
    </w:p>
    <w:p w:rsidR="00E06F7D" w:rsidRPr="00ED3CFA" w:rsidRDefault="00E06F7D" w:rsidP="00637802">
      <w:pPr>
        <w:pStyle w:val="Default"/>
        <w:widowControl/>
        <w:numPr>
          <w:ilvl w:val="0"/>
          <w:numId w:val="18"/>
        </w:numPr>
        <w:spacing w:after="80" w:line="276" w:lineRule="auto"/>
        <w:ind w:left="540" w:hanging="540"/>
        <w:jc w:val="both"/>
        <w:rPr>
          <w:rFonts w:ascii="Bookman Old Style" w:hAnsi="Bookman Old Style"/>
          <w:color w:val="auto"/>
        </w:rPr>
      </w:pPr>
      <w:r w:rsidRPr="00ED3CFA">
        <w:rPr>
          <w:rFonts w:ascii="Bookman Old Style" w:hAnsi="Bookman Old Style" w:cs="Times New Roman"/>
          <w:color w:val="auto"/>
        </w:rPr>
        <w:t>Pengawasan sebagaimana dimaksud pada ayat (1) merupakan pengawasan terhadap mutu tenaga kerja yang dilakukan melalui:</w:t>
      </w:r>
    </w:p>
    <w:p w:rsidR="00E06F7D" w:rsidRPr="00ED3CFA" w:rsidRDefault="00E06F7D" w:rsidP="00637802">
      <w:pPr>
        <w:pStyle w:val="Default"/>
        <w:widowControl/>
        <w:numPr>
          <w:ilvl w:val="0"/>
          <w:numId w:val="20"/>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sertifikasi;</w:t>
      </w:r>
    </w:p>
    <w:p w:rsidR="00E06F7D" w:rsidRPr="00ED3CFA" w:rsidRDefault="00E06F7D" w:rsidP="00637802">
      <w:pPr>
        <w:pStyle w:val="Default"/>
        <w:widowControl/>
        <w:numPr>
          <w:ilvl w:val="0"/>
          <w:numId w:val="20"/>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registrasi; dan/atau</w:t>
      </w:r>
    </w:p>
    <w:p w:rsidR="00E06F7D" w:rsidRPr="00ED3CFA" w:rsidRDefault="00E06F7D" w:rsidP="00637802">
      <w:pPr>
        <w:pStyle w:val="Default"/>
        <w:widowControl/>
        <w:numPr>
          <w:ilvl w:val="0"/>
          <w:numId w:val="20"/>
        </w:numPr>
        <w:spacing w:after="80" w:line="276" w:lineRule="auto"/>
        <w:ind w:left="900"/>
        <w:jc w:val="both"/>
        <w:rPr>
          <w:rFonts w:ascii="Bookman Old Style" w:hAnsi="Bookman Old Style"/>
          <w:color w:val="auto"/>
        </w:rPr>
      </w:pPr>
      <w:r w:rsidRPr="00ED3CFA">
        <w:rPr>
          <w:rFonts w:ascii="Bookman Old Style" w:hAnsi="Bookman Old Style" w:cs="Times New Roman"/>
          <w:color w:val="auto"/>
        </w:rPr>
        <w:t>perizinan.</w:t>
      </w:r>
    </w:p>
    <w:p w:rsidR="00E06F7D" w:rsidRPr="00ED3CFA" w:rsidRDefault="00E06F7D" w:rsidP="00637802">
      <w:pPr>
        <w:pStyle w:val="Default"/>
        <w:widowControl/>
        <w:numPr>
          <w:ilvl w:val="0"/>
          <w:numId w:val="18"/>
        </w:numPr>
        <w:spacing w:after="80" w:line="276" w:lineRule="auto"/>
        <w:ind w:left="540" w:hanging="540"/>
        <w:jc w:val="both"/>
        <w:rPr>
          <w:rFonts w:ascii="Bookman Old Style" w:hAnsi="Bookman Old Style"/>
          <w:color w:val="auto"/>
        </w:rPr>
      </w:pPr>
      <w:r w:rsidRPr="00ED3CFA">
        <w:rPr>
          <w:rFonts w:ascii="Bookman Old Style" w:hAnsi="Bookman Old Style" w:cs="Times New Roman"/>
          <w:color w:val="auto"/>
        </w:rPr>
        <w:t>Kewenangan Gubernur untuk melakukan pembinaan dan pengawasan sebagaimana dimaksud pada ayat (1) dapat dilimpahkan kepada Dinas berkoordinasi dengan Organisasi Profesi Tenaga Kesehatan dan lembaga terkait lainnya.</w:t>
      </w:r>
    </w:p>
    <w:p w:rsidR="00E06F7D" w:rsidRPr="00ED3CFA" w:rsidRDefault="00E06F7D" w:rsidP="00E06F7D">
      <w:pPr>
        <w:pStyle w:val="Default"/>
        <w:spacing w:after="80" w:line="276" w:lineRule="auto"/>
        <w:rPr>
          <w:rFonts w:ascii="Bookman Old Style" w:hAnsi="Bookman Old Style" w:cs="Times New Roman"/>
          <w:color w:val="auto"/>
        </w:rPr>
      </w:pPr>
    </w:p>
    <w:p w:rsidR="008046D4" w:rsidRPr="00ED3CFA" w:rsidRDefault="008046D4" w:rsidP="008046D4">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Kedua</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Sertifikasi</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24</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Setiap tenaga kesehatan harus memiliki kompetensi yang dibuktikan dengan sertifikat kompetensi.</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8046D4" w:rsidRPr="00ED3CFA" w:rsidRDefault="008046D4"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Ketiga</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Registrasi</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25</w:t>
      </w:r>
    </w:p>
    <w:p w:rsidR="00E06F7D" w:rsidRPr="00ED3CFA" w:rsidRDefault="00E06F7D" w:rsidP="00637802">
      <w:pPr>
        <w:pStyle w:val="Default"/>
        <w:widowControl/>
        <w:numPr>
          <w:ilvl w:val="0"/>
          <w:numId w:val="21"/>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Setiap tenaga kesehatan yang menjalankan pekerjaan dan/atau praktik keprofesiannya wajib memiliki STR.</w:t>
      </w:r>
    </w:p>
    <w:p w:rsidR="00E06F7D" w:rsidRPr="00ED3CFA" w:rsidRDefault="00E06F7D" w:rsidP="00637802">
      <w:pPr>
        <w:pStyle w:val="Default"/>
        <w:widowControl/>
        <w:numPr>
          <w:ilvl w:val="0"/>
          <w:numId w:val="21"/>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STR sebagaimana dimaksud pada ayat (1) diterbitkan oleh Majelis Tenaga Kesehatan Indonesia dan berlaku secara nasional.</w:t>
      </w:r>
    </w:p>
    <w:p w:rsidR="00E06F7D" w:rsidRPr="00ED3CFA" w:rsidRDefault="00E06F7D" w:rsidP="00637802">
      <w:pPr>
        <w:pStyle w:val="Default"/>
        <w:widowControl/>
        <w:numPr>
          <w:ilvl w:val="0"/>
          <w:numId w:val="21"/>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STR sebagaimana dimaksud pada ayat (2) diberikan kepada tenaga kesehatan berlaku selama 5 (lima) tahun dan dapat di registrasi ulang.</w:t>
      </w:r>
    </w:p>
    <w:p w:rsidR="00E06F7D" w:rsidRPr="00ED3CFA" w:rsidRDefault="00E06F7D" w:rsidP="00637802">
      <w:pPr>
        <w:pStyle w:val="Default"/>
        <w:widowControl/>
        <w:numPr>
          <w:ilvl w:val="0"/>
          <w:numId w:val="21"/>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Tata cara dan persyaratan permohonan STR dan registrasi ulang sebagaimana dimaksud pada ayat (2) dan ayat (3) dilakukan sesuai dengan peraturan perundang-undangan yang berlaku.</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8046D4" w:rsidRPr="00ED3CFA" w:rsidRDefault="008046D4"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Bagian Keempat</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Perizinan</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26</w:t>
      </w:r>
    </w:p>
    <w:p w:rsidR="00E06F7D" w:rsidRPr="00ED3CFA" w:rsidRDefault="00E06F7D" w:rsidP="00637802">
      <w:pPr>
        <w:pStyle w:val="Default"/>
        <w:widowControl/>
        <w:numPr>
          <w:ilvl w:val="0"/>
          <w:numId w:val="2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Setiap tenaga kesehatan yang menjalankan pekerjaan dan/atau praktik keprofesiannya di bidang pelayanan kesehatan perseorangan wajib memiliki izin yang meliputi:</w:t>
      </w:r>
    </w:p>
    <w:p w:rsidR="00E06F7D" w:rsidRPr="00ED3CFA" w:rsidRDefault="00E06F7D" w:rsidP="00637802">
      <w:pPr>
        <w:pStyle w:val="Default"/>
        <w:widowControl/>
        <w:numPr>
          <w:ilvl w:val="0"/>
          <w:numId w:val="23"/>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SIK; dan/atau</w:t>
      </w:r>
    </w:p>
    <w:p w:rsidR="00E06F7D" w:rsidRPr="00ED3CFA" w:rsidRDefault="00E06F7D" w:rsidP="00637802">
      <w:pPr>
        <w:pStyle w:val="Default"/>
        <w:widowControl/>
        <w:numPr>
          <w:ilvl w:val="0"/>
          <w:numId w:val="23"/>
        </w:numPr>
        <w:spacing w:after="80" w:line="276" w:lineRule="auto"/>
        <w:ind w:left="900"/>
        <w:jc w:val="both"/>
        <w:rPr>
          <w:rFonts w:ascii="Bookman Old Style" w:hAnsi="Bookman Old Style" w:cs="Times New Roman"/>
          <w:color w:val="auto"/>
        </w:rPr>
      </w:pPr>
      <w:r w:rsidRPr="00ED3CFA">
        <w:rPr>
          <w:rFonts w:ascii="Bookman Old Style" w:hAnsi="Bookman Old Style" w:cs="Times New Roman"/>
          <w:color w:val="auto"/>
        </w:rPr>
        <w:t>SIP.</w:t>
      </w:r>
    </w:p>
    <w:p w:rsidR="00E06F7D" w:rsidRPr="00ED3CFA" w:rsidRDefault="00E06F7D" w:rsidP="00637802">
      <w:pPr>
        <w:pStyle w:val="Default"/>
        <w:widowControl/>
        <w:numPr>
          <w:ilvl w:val="0"/>
          <w:numId w:val="22"/>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SIK dan/atau SIP sebagaimana dimaksud pada ayat (1) diberikan oleh Pemerintah Kabupaten/Kota atas rekomendasi organisasi profesi tempat tenaga kesehatan menjalankan pekerjaan keprofesiannya.</w:t>
      </w:r>
    </w:p>
    <w:p w:rsidR="00A130F6" w:rsidRPr="00ED3CFA" w:rsidRDefault="00A130F6" w:rsidP="00A130F6">
      <w:pPr>
        <w:pStyle w:val="Default"/>
        <w:widowControl/>
        <w:spacing w:after="80" w:line="276" w:lineRule="auto"/>
        <w:jc w:val="both"/>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27</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Setiap fasilitas pelayanan kesehatan dilarang mempekerjakan tenaga kesehatan yang tidak mempunyai izin sebagaimana dimaksud pada Pasal 26 ayat (1).</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lastRenderedPageBreak/>
        <w:t>BAB IX</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ORGANISASI DAN STANDAR PROFESI</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28</w:t>
      </w:r>
    </w:p>
    <w:p w:rsidR="00E06F7D" w:rsidRPr="00ED3CFA" w:rsidRDefault="00E06F7D" w:rsidP="00637802">
      <w:pPr>
        <w:pStyle w:val="Default"/>
        <w:widowControl/>
        <w:numPr>
          <w:ilvl w:val="0"/>
          <w:numId w:val="2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Tenaga kesehatan wajib mempunyai organisasi profesi sebagai wadah untuk meningkatkan dan/atau mengembangkan pengetahuan dan keterampilan, martabat dan etika profesi tenaga kesehatan.</w:t>
      </w:r>
    </w:p>
    <w:p w:rsidR="00E06F7D" w:rsidRPr="00ED3CFA" w:rsidRDefault="00E06F7D" w:rsidP="00637802">
      <w:pPr>
        <w:pStyle w:val="Default"/>
        <w:widowControl/>
        <w:numPr>
          <w:ilvl w:val="0"/>
          <w:numId w:val="2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Setiap jenis tenaga kesehatan hanya mempunyai satu jenis organisasi profesi.</w:t>
      </w:r>
    </w:p>
    <w:p w:rsidR="00E06F7D" w:rsidRPr="00ED3CFA" w:rsidRDefault="00E06F7D" w:rsidP="00637802">
      <w:pPr>
        <w:pStyle w:val="Default"/>
        <w:widowControl/>
        <w:numPr>
          <w:ilvl w:val="0"/>
          <w:numId w:val="24"/>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Pembentukan organisasi profesi sebagaimana dimaksud pada ayat (1) dilaksanakan sesuai dengan ketentuan peraturan perundang-undangan.</w:t>
      </w:r>
    </w:p>
    <w:p w:rsidR="00E06F7D" w:rsidRPr="00ED3CFA" w:rsidRDefault="00E06F7D" w:rsidP="00E06F7D">
      <w:pPr>
        <w:pStyle w:val="Default"/>
        <w:spacing w:after="80" w:line="276" w:lineRule="auto"/>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29</w:t>
      </w:r>
    </w:p>
    <w:p w:rsidR="00E06F7D" w:rsidRPr="00ED3CFA" w:rsidRDefault="00E06F7D" w:rsidP="00637802">
      <w:pPr>
        <w:pStyle w:val="Default"/>
        <w:widowControl/>
        <w:numPr>
          <w:ilvl w:val="0"/>
          <w:numId w:val="25"/>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Organisasi profesi berwenang memberikan rekomendasi kepada tenaga kesehatan yang akan menyelenggarakan pelayanan kesehatan.</w:t>
      </w:r>
    </w:p>
    <w:p w:rsidR="00E06F7D" w:rsidRPr="00ED3CFA" w:rsidRDefault="00E06F7D" w:rsidP="00637802">
      <w:pPr>
        <w:pStyle w:val="Default"/>
        <w:widowControl/>
        <w:numPr>
          <w:ilvl w:val="0"/>
          <w:numId w:val="25"/>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Organisasi profesi berperan dalam melakukan pembinaan dan pengawasan terhadap anggota profesinya.</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30</w:t>
      </w:r>
    </w:p>
    <w:p w:rsidR="00E06F7D" w:rsidRPr="00ED3CFA" w:rsidRDefault="00E06F7D" w:rsidP="00637802">
      <w:pPr>
        <w:pStyle w:val="Default"/>
        <w:widowControl/>
        <w:numPr>
          <w:ilvl w:val="0"/>
          <w:numId w:val="30"/>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Setiap tenaga kesehatan dalam melakukan tugasnya berkewajiban untuk mematuhi standar profesi tenaga kesehatan.</w:t>
      </w:r>
    </w:p>
    <w:p w:rsidR="00E06F7D" w:rsidRPr="00ED3CFA" w:rsidRDefault="00E06F7D" w:rsidP="00637802">
      <w:pPr>
        <w:pStyle w:val="Default"/>
        <w:widowControl/>
        <w:numPr>
          <w:ilvl w:val="0"/>
          <w:numId w:val="30"/>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Standar profesi sebagaimana dimaksud pada ayat (1) menjadi acuan dalam menjalankan tugas dan fungsi tenaga kesehatan di fasilitas pelayanan kesehatan serta dalam rangka meningkatkan profesionalisme tenaga kesehatan.</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31</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Perlindungan hukum diberikan kepada tenaga kesehatan yang melakukan tugasnya sesuai dengan standar profesi tenaga kesehatan. </w:t>
      </w:r>
    </w:p>
    <w:p w:rsidR="00E06F7D" w:rsidRPr="00ED3CFA" w:rsidRDefault="00E06F7D" w:rsidP="00E06F7D">
      <w:pPr>
        <w:pStyle w:val="Default"/>
        <w:spacing w:after="80" w:line="276" w:lineRule="auto"/>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32</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Setiap orang dilarang melakukan pelayanan kesehatan apabila tidak memiliki kewenangan dan kompetensi pendidikan dan/atau profesi dibidang pelayanan kesehatan. </w:t>
      </w:r>
    </w:p>
    <w:p w:rsidR="00E06F7D" w:rsidRPr="00ED3CFA" w:rsidRDefault="00E06F7D" w:rsidP="00E06F7D">
      <w:pPr>
        <w:pStyle w:val="Default"/>
        <w:spacing w:after="80" w:line="276" w:lineRule="auto"/>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X</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PERAN SERTA MASYARAKAT</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33</w:t>
      </w:r>
    </w:p>
    <w:p w:rsidR="00E06F7D" w:rsidRPr="00ED3CFA" w:rsidRDefault="00E06F7D" w:rsidP="00637802">
      <w:pPr>
        <w:pStyle w:val="Default"/>
        <w:widowControl/>
        <w:numPr>
          <w:ilvl w:val="0"/>
          <w:numId w:val="2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lastRenderedPageBreak/>
        <w:t>Masyarakat memiliki kesempatan untuk berperan seluas-luasnya dalam mewujudkan peningkatan mutu dan profesionalisme tenaga kesehatan, sesuai dengan ketentuan Peraturan Daerah ini dan peraturan pelaksanaannya.</w:t>
      </w:r>
    </w:p>
    <w:p w:rsidR="00E06F7D" w:rsidRPr="00ED3CFA" w:rsidRDefault="00E06F7D" w:rsidP="00637802">
      <w:pPr>
        <w:pStyle w:val="Default"/>
        <w:widowControl/>
        <w:numPr>
          <w:ilvl w:val="0"/>
          <w:numId w:val="26"/>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Dalam rangka meningkatkan mutu dan profesionalisme tenaga kesehatan, masyarakat dapat menyampaikan permasalahan, masukan dan/atau cara pemecahan masalah mengenai hal-hal di bidang tenaga kesehatan.</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XI</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PEMBIAYAAN</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34</w:t>
      </w:r>
    </w:p>
    <w:p w:rsidR="00E06F7D" w:rsidRPr="00ED3CFA" w:rsidRDefault="00E06F7D" w:rsidP="00E06F7D">
      <w:pPr>
        <w:pStyle w:val="Default"/>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Pembiayaan atas pelaksanaan Peraturan Daerah ini dapat bersumber dari: </w:t>
      </w:r>
    </w:p>
    <w:p w:rsidR="00E06F7D" w:rsidRPr="00ED3CFA" w:rsidRDefault="00E06F7D" w:rsidP="00637802">
      <w:pPr>
        <w:pStyle w:val="Default"/>
        <w:widowControl/>
        <w:numPr>
          <w:ilvl w:val="1"/>
          <w:numId w:val="38"/>
        </w:numPr>
        <w:spacing w:after="80" w:line="276" w:lineRule="auto"/>
        <w:ind w:left="567" w:hanging="567"/>
        <w:rPr>
          <w:rFonts w:ascii="Bookman Old Style" w:hAnsi="Bookman Old Style" w:cs="Times New Roman"/>
          <w:color w:val="auto"/>
        </w:rPr>
      </w:pPr>
      <w:r w:rsidRPr="00ED3CFA">
        <w:rPr>
          <w:rFonts w:ascii="Bookman Old Style" w:hAnsi="Bookman Old Style" w:cs="Times New Roman"/>
          <w:color w:val="auto"/>
        </w:rPr>
        <w:t xml:space="preserve">Anggaran Pendapatan dan Belanja Negara; </w:t>
      </w:r>
    </w:p>
    <w:p w:rsidR="00E06F7D" w:rsidRPr="00ED3CFA" w:rsidRDefault="00E06F7D" w:rsidP="00637802">
      <w:pPr>
        <w:pStyle w:val="Default"/>
        <w:widowControl/>
        <w:numPr>
          <w:ilvl w:val="1"/>
          <w:numId w:val="38"/>
        </w:numPr>
        <w:spacing w:after="80" w:line="276" w:lineRule="auto"/>
        <w:ind w:left="567" w:hanging="567"/>
        <w:rPr>
          <w:rFonts w:ascii="Bookman Old Style" w:hAnsi="Bookman Old Style" w:cs="Times New Roman"/>
          <w:color w:val="auto"/>
        </w:rPr>
      </w:pPr>
      <w:r w:rsidRPr="00ED3CFA">
        <w:rPr>
          <w:rFonts w:ascii="Bookman Old Style" w:hAnsi="Bookman Old Style" w:cs="Times New Roman"/>
          <w:color w:val="auto"/>
        </w:rPr>
        <w:t xml:space="preserve">Anggaran Pendapatan dan Belanja Daerah Provinsi Sulawesi Tengah; </w:t>
      </w:r>
    </w:p>
    <w:p w:rsidR="00E06F7D" w:rsidRPr="00ED3CFA" w:rsidRDefault="00E06F7D" w:rsidP="00637802">
      <w:pPr>
        <w:pStyle w:val="Default"/>
        <w:widowControl/>
        <w:numPr>
          <w:ilvl w:val="1"/>
          <w:numId w:val="38"/>
        </w:numPr>
        <w:spacing w:after="80" w:line="276" w:lineRule="auto"/>
        <w:ind w:left="567" w:hanging="567"/>
        <w:rPr>
          <w:rFonts w:ascii="Bookman Old Style" w:hAnsi="Bookman Old Style" w:cs="Times New Roman"/>
          <w:color w:val="auto"/>
        </w:rPr>
      </w:pPr>
      <w:r w:rsidRPr="00ED3CFA">
        <w:rPr>
          <w:rFonts w:ascii="Bookman Old Style" w:hAnsi="Bookman Old Style" w:cs="Times New Roman"/>
          <w:color w:val="auto"/>
        </w:rPr>
        <w:t xml:space="preserve">Anggaran Pendapatan dan Belanja Daerah Kabupaten/Kota; dan/atau </w:t>
      </w:r>
    </w:p>
    <w:p w:rsidR="00E06F7D" w:rsidRPr="00ED3CFA" w:rsidRDefault="00E06F7D" w:rsidP="00637802">
      <w:pPr>
        <w:pStyle w:val="Default"/>
        <w:widowControl/>
        <w:numPr>
          <w:ilvl w:val="1"/>
          <w:numId w:val="38"/>
        </w:numPr>
        <w:spacing w:after="80" w:line="276" w:lineRule="auto"/>
        <w:ind w:left="567" w:hanging="567"/>
        <w:rPr>
          <w:rFonts w:ascii="Bookman Old Style" w:hAnsi="Bookman Old Style" w:cs="Times New Roman"/>
          <w:color w:val="auto"/>
        </w:rPr>
      </w:pPr>
      <w:r w:rsidRPr="00ED3CFA">
        <w:rPr>
          <w:rFonts w:ascii="Bookman Old Style" w:hAnsi="Bookman Old Style" w:cs="Times New Roman"/>
          <w:color w:val="auto"/>
        </w:rPr>
        <w:t xml:space="preserve">sumber-sumber lain yang resmi serta tidak mengikat. </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XII</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PERSELISIHAN</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35</w:t>
      </w:r>
    </w:p>
    <w:p w:rsidR="00E06F7D" w:rsidRPr="00ED3CFA" w:rsidRDefault="00E06F7D" w:rsidP="00637802">
      <w:pPr>
        <w:pStyle w:val="Default"/>
        <w:widowControl/>
        <w:numPr>
          <w:ilvl w:val="0"/>
          <w:numId w:val="37"/>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Dalam hal terjadi perselisihan karena tenaga kesehatan diduga melakukan kelalaian dalam menjalankan profesinya yang menyebabkan kerugian kepada pasien, penyelesaian perselisihan dapat dilakukan melalui mediasi atau gugatan ke pengadilan.</w:t>
      </w:r>
    </w:p>
    <w:p w:rsidR="00E06F7D" w:rsidRPr="00ED3CFA" w:rsidRDefault="00E06F7D" w:rsidP="00637802">
      <w:pPr>
        <w:pStyle w:val="Default"/>
        <w:widowControl/>
        <w:numPr>
          <w:ilvl w:val="0"/>
          <w:numId w:val="37"/>
        </w:numPr>
        <w:spacing w:after="80" w:line="276" w:lineRule="auto"/>
        <w:ind w:left="426" w:hanging="426"/>
        <w:jc w:val="both"/>
        <w:rPr>
          <w:rFonts w:ascii="Bookman Old Style" w:hAnsi="Bookman Old Style" w:cs="Times New Roman"/>
          <w:color w:val="auto"/>
        </w:rPr>
      </w:pPr>
      <w:r w:rsidRPr="00ED3CFA">
        <w:rPr>
          <w:rFonts w:ascii="Bookman Old Style" w:hAnsi="Bookman Old Style" w:cs="Times New Roman"/>
          <w:color w:val="auto"/>
        </w:rPr>
        <w:t xml:space="preserve">Penyelesaian perselisihan sebagaimana dimaksud pada ayat (1) tidak menghilangkan hak setiap orang untuk melaporkan tenaga kesehatan yang diduga melakukan tindak pidana sesuai ketentuan peraturan perundang-undangan. </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D36B01" w:rsidRDefault="00D36B01"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XIII</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SANKSI</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36</w:t>
      </w:r>
    </w:p>
    <w:p w:rsidR="00E06F7D" w:rsidRPr="00ED3CFA" w:rsidRDefault="00E06F7D" w:rsidP="00637802">
      <w:pPr>
        <w:pStyle w:val="Default"/>
        <w:widowControl/>
        <w:numPr>
          <w:ilvl w:val="0"/>
          <w:numId w:val="39"/>
        </w:numPr>
        <w:spacing w:after="80" w:line="276" w:lineRule="auto"/>
        <w:ind w:left="567" w:hanging="567"/>
        <w:jc w:val="both"/>
        <w:rPr>
          <w:rFonts w:ascii="Bookman Old Style" w:hAnsi="Bookman Old Style" w:cs="Times New Roman"/>
          <w:color w:val="auto"/>
        </w:rPr>
      </w:pPr>
      <w:r w:rsidRPr="00ED3CFA">
        <w:rPr>
          <w:rFonts w:ascii="Bookman Old Style" w:hAnsi="Bookman Old Style" w:cs="Times New Roman"/>
          <w:color w:val="auto"/>
        </w:rPr>
        <w:lastRenderedPageBreak/>
        <w:t>Setiap tenaga kesehatan yang melanggar ketentuan Pasal 10 ayat, Pasal 25 ayat (1), Pasal 26 ayat (1), Pasal 28 ayat (1) dan Pasal 31 Peraturan Daerah ini dikenakan sanksi administrasi.</w:t>
      </w:r>
    </w:p>
    <w:p w:rsidR="00E06F7D" w:rsidRPr="00ED3CFA" w:rsidRDefault="00E06F7D" w:rsidP="00637802">
      <w:pPr>
        <w:pStyle w:val="Default"/>
        <w:widowControl/>
        <w:numPr>
          <w:ilvl w:val="0"/>
          <w:numId w:val="39"/>
        </w:numPr>
        <w:spacing w:after="80" w:line="276" w:lineRule="auto"/>
        <w:ind w:left="567" w:hanging="567"/>
        <w:jc w:val="both"/>
        <w:rPr>
          <w:rFonts w:ascii="Bookman Old Style" w:hAnsi="Bookman Old Style" w:cs="Times New Roman"/>
          <w:color w:val="auto"/>
        </w:rPr>
      </w:pPr>
      <w:r w:rsidRPr="00ED3CFA">
        <w:rPr>
          <w:rFonts w:ascii="Bookman Old Style" w:hAnsi="Bookman Old Style" w:cs="Times New Roman"/>
          <w:color w:val="auto"/>
        </w:rPr>
        <w:t>Sanksi administrasi sebagaimana dimaksud pada ayat (1) berupa:</w:t>
      </w:r>
    </w:p>
    <w:p w:rsidR="00E06F7D" w:rsidRPr="00ED3CFA" w:rsidRDefault="00E06F7D" w:rsidP="00637802">
      <w:pPr>
        <w:pStyle w:val="Default"/>
        <w:widowControl/>
        <w:numPr>
          <w:ilvl w:val="0"/>
          <w:numId w:val="40"/>
        </w:numPr>
        <w:spacing w:after="80" w:line="276" w:lineRule="auto"/>
        <w:ind w:left="993" w:hanging="425"/>
        <w:jc w:val="both"/>
        <w:rPr>
          <w:rFonts w:ascii="Bookman Old Style" w:hAnsi="Bookman Old Style" w:cs="Times New Roman"/>
          <w:color w:val="auto"/>
        </w:rPr>
      </w:pPr>
      <w:r w:rsidRPr="00ED3CFA">
        <w:rPr>
          <w:rFonts w:ascii="Bookman Old Style" w:hAnsi="Bookman Old Style" w:cs="Times New Roman"/>
          <w:color w:val="auto"/>
        </w:rPr>
        <w:t>teguran tertulis;</w:t>
      </w:r>
    </w:p>
    <w:p w:rsidR="00E06F7D" w:rsidRPr="00ED3CFA" w:rsidRDefault="008046D4" w:rsidP="00637802">
      <w:pPr>
        <w:pStyle w:val="Default"/>
        <w:widowControl/>
        <w:numPr>
          <w:ilvl w:val="0"/>
          <w:numId w:val="40"/>
        </w:numPr>
        <w:spacing w:after="80" w:line="276" w:lineRule="auto"/>
        <w:ind w:left="993" w:hanging="425"/>
        <w:jc w:val="both"/>
        <w:rPr>
          <w:rFonts w:ascii="Bookman Old Style" w:hAnsi="Bookman Old Style" w:cs="Times New Roman"/>
          <w:color w:val="auto"/>
        </w:rPr>
      </w:pPr>
      <w:r w:rsidRPr="00ED3CFA">
        <w:rPr>
          <w:rFonts w:ascii="Bookman Old Style" w:hAnsi="Bookman Old Style" w:cs="Times New Roman"/>
          <w:color w:val="auto"/>
        </w:rPr>
        <w:t xml:space="preserve">denda administrasi; </w:t>
      </w:r>
      <w:r w:rsidR="00E06F7D" w:rsidRPr="00ED3CFA">
        <w:rPr>
          <w:rFonts w:ascii="Bookman Old Style" w:hAnsi="Bookman Old Style" w:cs="Times New Roman"/>
          <w:color w:val="auto"/>
        </w:rPr>
        <w:t>atau</w:t>
      </w:r>
    </w:p>
    <w:p w:rsidR="00E06F7D" w:rsidRPr="00ED3CFA" w:rsidRDefault="00E06F7D" w:rsidP="00637802">
      <w:pPr>
        <w:pStyle w:val="Default"/>
        <w:widowControl/>
        <w:numPr>
          <w:ilvl w:val="0"/>
          <w:numId w:val="40"/>
        </w:numPr>
        <w:spacing w:after="80" w:line="276" w:lineRule="auto"/>
        <w:ind w:left="993" w:hanging="425"/>
        <w:jc w:val="both"/>
        <w:rPr>
          <w:rFonts w:ascii="Bookman Old Style" w:hAnsi="Bookman Old Style" w:cs="Times New Roman"/>
          <w:color w:val="auto"/>
        </w:rPr>
      </w:pPr>
      <w:r w:rsidRPr="00ED3CFA">
        <w:rPr>
          <w:rFonts w:ascii="Bookman Old Style" w:hAnsi="Bookman Old Style" w:cs="Times New Roman"/>
          <w:color w:val="auto"/>
        </w:rPr>
        <w:t>pencabutan izin.</w:t>
      </w:r>
    </w:p>
    <w:p w:rsidR="00E06F7D" w:rsidRPr="00ED3CFA" w:rsidRDefault="00E06F7D" w:rsidP="00610654">
      <w:pPr>
        <w:pStyle w:val="Default"/>
        <w:widowControl/>
        <w:numPr>
          <w:ilvl w:val="0"/>
          <w:numId w:val="39"/>
        </w:numPr>
        <w:spacing w:after="80" w:line="276" w:lineRule="auto"/>
        <w:ind w:left="567" w:hanging="567"/>
        <w:jc w:val="both"/>
        <w:rPr>
          <w:rFonts w:ascii="Bookman Old Style" w:hAnsi="Bookman Old Style" w:cs="Times New Roman"/>
          <w:color w:val="auto"/>
        </w:rPr>
      </w:pPr>
      <w:r w:rsidRPr="00ED3CFA">
        <w:rPr>
          <w:rFonts w:ascii="Bookman Old Style" w:hAnsi="Bookman Old Style" w:cs="Times New Roman"/>
          <w:color w:val="auto"/>
        </w:rPr>
        <w:t xml:space="preserve">Sanksi administrasi yang dikenakan kepada tenaga kesehatan yang berstatus Aparatur Sipil Negara dapat </w:t>
      </w:r>
      <w:r w:rsidR="008046D4" w:rsidRPr="00ED3CFA">
        <w:rPr>
          <w:rFonts w:ascii="Bookman Old Style" w:hAnsi="Bookman Old Style" w:cs="Times New Roman"/>
          <w:color w:val="auto"/>
        </w:rPr>
        <w:t xml:space="preserve">pula </w:t>
      </w:r>
      <w:r w:rsidRPr="00ED3CFA">
        <w:rPr>
          <w:rFonts w:ascii="Bookman Old Style" w:hAnsi="Bookman Old Style" w:cs="Times New Roman"/>
          <w:color w:val="auto"/>
        </w:rPr>
        <w:t xml:space="preserve">dikenakan sanksi kepegawaian sebagaimana diatur dalam peraturan </w:t>
      </w:r>
      <w:r w:rsidR="008046D4" w:rsidRPr="00ED3CFA">
        <w:rPr>
          <w:rFonts w:ascii="Bookman Old Style" w:hAnsi="Bookman Old Style" w:cs="Times New Roman"/>
          <w:color w:val="auto"/>
        </w:rPr>
        <w:t xml:space="preserve">perundang-undangan. </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XIV</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KETENTUAN PENYIDIKAN</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37</w:t>
      </w:r>
    </w:p>
    <w:p w:rsidR="00E06F7D" w:rsidRPr="00ED3CFA" w:rsidRDefault="00E06F7D" w:rsidP="00637802">
      <w:pPr>
        <w:pStyle w:val="Default"/>
        <w:widowControl/>
        <w:numPr>
          <w:ilvl w:val="0"/>
          <w:numId w:val="27"/>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Penyidik pegawai negeri sipil tertentu di lingkungan Pemerintah Provinsi diberi wewenang untuk melaksanakan penyidikan terhadap pelanggaran ketentuan-ketentuan dalam Peraturan Daerah ini.</w:t>
      </w:r>
    </w:p>
    <w:p w:rsidR="00E06F7D" w:rsidRPr="00ED3CFA" w:rsidRDefault="00E06F7D" w:rsidP="00637802">
      <w:pPr>
        <w:pStyle w:val="Default"/>
        <w:widowControl/>
        <w:numPr>
          <w:ilvl w:val="0"/>
          <w:numId w:val="27"/>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Penyidik pegawai negeri sipil sebagaimana dimaksud pada ayat (1), dalam melaksanakan tugas mempunyai wewenang:</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menerima laporan atau pengaduan dari seseorang mengenai adanya tindak pidana atas pelanggaran peraturan daerah;</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melakukan tindakan pertama dan pemeriksaan di tempat kejadian;</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menyuruh berhenti seseorang dan memeriksa tanda pengenal diri tersangka;</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melakukan penyitaan benda atau surat;</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mengambil sidik jari dan memotret seseorang;</w:t>
      </w:r>
    </w:p>
    <w:p w:rsidR="00E06F7D" w:rsidRPr="00ED3CFA" w:rsidRDefault="00E06F7D" w:rsidP="00637802">
      <w:pPr>
        <w:pStyle w:val="Default"/>
        <w:widowControl/>
        <w:numPr>
          <w:ilvl w:val="0"/>
          <w:numId w:val="28"/>
        </w:numPr>
        <w:spacing w:after="80" w:line="276" w:lineRule="auto"/>
        <w:ind w:left="1134" w:hanging="567"/>
        <w:jc w:val="both"/>
        <w:rPr>
          <w:rFonts w:ascii="Bookman Old Style" w:hAnsi="Bookman Old Style" w:cs="Times New Roman"/>
          <w:color w:val="auto"/>
        </w:rPr>
      </w:pPr>
      <w:r w:rsidRPr="00ED3CFA">
        <w:rPr>
          <w:rFonts w:ascii="Bookman Old Style" w:hAnsi="Bookman Old Style" w:cs="Times New Roman"/>
          <w:color w:val="auto"/>
        </w:rPr>
        <w:t>memanggil orang untuk didengar untuk diperiksa sebagai tersangka atau saksi;</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mendatangkan ahli yang diperlukan dalam hubungannya dengan pemeriksaan perkara;</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mengadakan penghentian penyidikan setelah mendapat petunjuk dari penyidik POLRI bahwa tidak terdapat cukup bukti atau peristiwa berikut bukan merupakan tindak pidana dan selanjutnya melalui penyidik memberitahukan hal tersebut kepada penuntut umum, tersangka, atau keluarganya; dan</w:t>
      </w:r>
    </w:p>
    <w:p w:rsidR="00E06F7D" w:rsidRPr="00ED3CFA" w:rsidRDefault="00E06F7D" w:rsidP="00637802">
      <w:pPr>
        <w:pStyle w:val="Default"/>
        <w:widowControl/>
        <w:numPr>
          <w:ilvl w:val="0"/>
          <w:numId w:val="28"/>
        </w:numPr>
        <w:spacing w:after="80" w:line="276" w:lineRule="auto"/>
        <w:ind w:left="1080" w:hanging="540"/>
        <w:jc w:val="both"/>
        <w:rPr>
          <w:rFonts w:ascii="Bookman Old Style" w:hAnsi="Bookman Old Style" w:cs="Times New Roman"/>
          <w:color w:val="auto"/>
        </w:rPr>
      </w:pPr>
      <w:r w:rsidRPr="00ED3CFA">
        <w:rPr>
          <w:rFonts w:ascii="Bookman Old Style" w:hAnsi="Bookman Old Style" w:cs="Times New Roman"/>
          <w:color w:val="auto"/>
        </w:rPr>
        <w:t xml:space="preserve">     mengadakan tindakan lain menurut hukum yang dapat dipertanggungjawabkan.</w:t>
      </w:r>
    </w:p>
    <w:p w:rsidR="00E06F7D" w:rsidRPr="00ED3CFA" w:rsidRDefault="00E06F7D" w:rsidP="00637802">
      <w:pPr>
        <w:pStyle w:val="Default"/>
        <w:widowControl/>
        <w:numPr>
          <w:ilvl w:val="0"/>
          <w:numId w:val="27"/>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Penyidik pegawai negeri sipil daerah tidak berwenang untuk melakukan penangkapan dan/atau penahanan.</w:t>
      </w:r>
    </w:p>
    <w:p w:rsidR="00E06F7D" w:rsidRPr="00ED3CFA" w:rsidRDefault="00E06F7D"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BAB XV</w:t>
      </w:r>
    </w:p>
    <w:p w:rsidR="00E06F7D"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lastRenderedPageBreak/>
        <w:t>KETENTUAN PIDANA</w:t>
      </w:r>
    </w:p>
    <w:p w:rsidR="00ED3CFA" w:rsidRPr="00ED3CFA" w:rsidRDefault="00ED3CFA" w:rsidP="00E06F7D">
      <w:pPr>
        <w:pStyle w:val="Default"/>
        <w:spacing w:after="80" w:line="276" w:lineRule="auto"/>
        <w:jc w:val="center"/>
        <w:rPr>
          <w:rFonts w:ascii="Bookman Old Style" w:hAnsi="Bookman Old Style" w:cs="Times New Roman"/>
          <w:color w:val="auto"/>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Pasal 38</w:t>
      </w:r>
    </w:p>
    <w:p w:rsidR="00E06F7D" w:rsidRPr="001853E4" w:rsidRDefault="00E06F7D" w:rsidP="00637802">
      <w:pPr>
        <w:pStyle w:val="Default"/>
        <w:widowControl/>
        <w:numPr>
          <w:ilvl w:val="0"/>
          <w:numId w:val="29"/>
        </w:numPr>
        <w:spacing w:after="80" w:line="276" w:lineRule="auto"/>
        <w:ind w:left="540" w:hanging="540"/>
        <w:jc w:val="both"/>
        <w:rPr>
          <w:rFonts w:ascii="Bookman Old Style" w:hAnsi="Bookman Old Style" w:cs="Times New Roman"/>
          <w:color w:val="auto"/>
        </w:rPr>
      </w:pPr>
      <w:r w:rsidRPr="00ED3CFA">
        <w:rPr>
          <w:rFonts w:ascii="Bookman Old Style" w:hAnsi="Bookman Old Style" w:cs="Times New Roman"/>
          <w:color w:val="auto"/>
        </w:rPr>
        <w:t>Setiap tenaga kesehatan warga negara asing yang dengan sengaja menjalankan pekerjaan dan/atau praktik keprofesiannya tanpa memiliki rekomendasi sebagaimana diatur dalam Pasal 22 ayat (1), dan ayat (2) diancam dengan pidana kurungan paling lama 6 (enam) bulan atau denda paling banyak Rp. 50.000.000,00 (lima puluh juta rupiah).</w:t>
      </w: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Default="001853E4" w:rsidP="001853E4">
      <w:pPr>
        <w:pStyle w:val="Default"/>
        <w:widowControl/>
        <w:spacing w:after="80" w:line="276" w:lineRule="auto"/>
        <w:jc w:val="both"/>
        <w:rPr>
          <w:rFonts w:ascii="Bookman Old Style" w:hAnsi="Bookman Old Style" w:cs="Times New Roman"/>
          <w:color w:val="auto"/>
          <w:lang w:val="en-US"/>
        </w:rPr>
      </w:pPr>
    </w:p>
    <w:p w:rsidR="001853E4" w:rsidRPr="00ED3CFA" w:rsidRDefault="001853E4" w:rsidP="001853E4">
      <w:pPr>
        <w:pStyle w:val="Default"/>
        <w:widowControl/>
        <w:spacing w:after="80" w:line="276" w:lineRule="auto"/>
        <w:jc w:val="both"/>
        <w:rPr>
          <w:rFonts w:ascii="Bookman Old Style" w:hAnsi="Bookman Old Style" w:cs="Times New Roman"/>
          <w:color w:val="auto"/>
        </w:rPr>
      </w:pPr>
    </w:p>
    <w:p w:rsidR="00E06F7D" w:rsidRPr="00ED3CFA" w:rsidRDefault="00E06F7D" w:rsidP="00CF0441">
      <w:pPr>
        <w:pStyle w:val="Default"/>
        <w:widowControl/>
        <w:numPr>
          <w:ilvl w:val="0"/>
          <w:numId w:val="29"/>
        </w:numPr>
        <w:ind w:left="547" w:hanging="547"/>
        <w:jc w:val="both"/>
        <w:rPr>
          <w:rFonts w:ascii="Bookman Old Style" w:hAnsi="Bookman Old Style" w:cs="Times New Roman"/>
          <w:color w:val="auto"/>
        </w:rPr>
      </w:pPr>
      <w:r w:rsidRPr="00ED3CFA">
        <w:rPr>
          <w:rFonts w:ascii="Bookman Old Style" w:hAnsi="Bookman Old Style" w:cs="Times New Roman"/>
          <w:color w:val="auto"/>
        </w:rPr>
        <w:lastRenderedPageBreak/>
        <w:t>Setiap tenaga kesehatan yang dengan sengaja menjalankan pekerjaan dan/atau praktik keprofesiannya tanpa memilik</w:t>
      </w:r>
      <w:r w:rsidR="00CF0441">
        <w:rPr>
          <w:rFonts w:ascii="Bookman Old Style" w:hAnsi="Bookman Old Style" w:cs="Times New Roman"/>
          <w:color w:val="auto"/>
        </w:rPr>
        <w:t xml:space="preserve">i STR, sebagaimana dimaksud </w:t>
      </w:r>
      <w:r w:rsidR="00CF0441">
        <w:rPr>
          <w:rFonts w:ascii="Bookman Old Style" w:hAnsi="Bookman Old Style" w:cs="Times New Roman"/>
          <w:color w:val="auto"/>
          <w:lang w:val="en-US"/>
        </w:rPr>
        <w:t>dalam</w:t>
      </w:r>
      <w:r w:rsidRPr="00ED3CFA">
        <w:rPr>
          <w:rFonts w:ascii="Bookman Old Style" w:hAnsi="Bookman Old Style" w:cs="Times New Roman"/>
          <w:color w:val="auto"/>
        </w:rPr>
        <w:t xml:space="preserve"> Pasal 25 ayat (1), atau tanpa memiliki SIK/SIP sebagaimana dimaksud dalam Pasal 26 ayat </w:t>
      </w:r>
      <w:r w:rsidR="00CF0441">
        <w:rPr>
          <w:rFonts w:ascii="Bookman Old Style" w:hAnsi="Bookman Old Style" w:cs="Times New Roman"/>
          <w:color w:val="auto"/>
        </w:rPr>
        <w:t xml:space="preserve">(1) dan ayat (2), </w:t>
      </w:r>
      <w:r w:rsidR="00CF0441">
        <w:rPr>
          <w:rFonts w:ascii="Bookman Old Style" w:hAnsi="Bookman Old Style" w:cs="Times New Roman"/>
          <w:color w:val="auto"/>
          <w:lang w:val="en-US"/>
        </w:rPr>
        <w:t>dipidana dengan</w:t>
      </w:r>
      <w:r w:rsidRPr="00ED3CFA">
        <w:rPr>
          <w:rFonts w:ascii="Bookman Old Style" w:hAnsi="Bookman Old Style" w:cs="Times New Roman"/>
          <w:color w:val="auto"/>
        </w:rPr>
        <w:t xml:space="preserve"> pidana kurungan paling lama 3 (tiga) bulan atau denda paling banyak Rp. 50.000.000,00 (lima puluh juta rupiah).</w:t>
      </w:r>
    </w:p>
    <w:p w:rsidR="00E06F7D" w:rsidRPr="00CF0441" w:rsidRDefault="00E06F7D" w:rsidP="00CF0441">
      <w:pPr>
        <w:pStyle w:val="Default"/>
        <w:widowControl/>
        <w:numPr>
          <w:ilvl w:val="0"/>
          <w:numId w:val="29"/>
        </w:numPr>
        <w:ind w:left="547" w:hanging="547"/>
        <w:jc w:val="both"/>
        <w:rPr>
          <w:rFonts w:ascii="Bookman Old Style" w:hAnsi="Bookman Old Style" w:cs="Times New Roman"/>
          <w:color w:val="auto"/>
        </w:rPr>
      </w:pPr>
      <w:r w:rsidRPr="00ED3CFA">
        <w:rPr>
          <w:rFonts w:ascii="Bookman Old Style" w:hAnsi="Bookman Old Style" w:cs="Times New Roman"/>
          <w:color w:val="auto"/>
        </w:rPr>
        <w:t>Setiap orang yang dengan sengaja melakukan pelayanan kesehatan dengan tidak memiliki kewenangan dan kompetensi pendidikan dan/atau profesi di</w:t>
      </w:r>
      <w:r w:rsidR="00CF0441">
        <w:rPr>
          <w:rFonts w:ascii="Bookman Old Style" w:hAnsi="Bookman Old Style" w:cs="Times New Roman"/>
          <w:color w:val="auto"/>
          <w:lang w:val="en-US"/>
        </w:rPr>
        <w:t xml:space="preserve"> </w:t>
      </w:r>
      <w:r w:rsidRPr="00ED3CFA">
        <w:rPr>
          <w:rFonts w:ascii="Bookman Old Style" w:hAnsi="Bookman Old Style" w:cs="Times New Roman"/>
          <w:color w:val="auto"/>
        </w:rPr>
        <w:t>bidang pelayanan kesehatan sebagaima</w:t>
      </w:r>
      <w:r w:rsidR="00CF0441">
        <w:rPr>
          <w:rFonts w:ascii="Bookman Old Style" w:hAnsi="Bookman Old Style" w:cs="Times New Roman"/>
          <w:color w:val="auto"/>
        </w:rPr>
        <w:t xml:space="preserve">na diatur dalam Pasal 32 </w:t>
      </w:r>
      <w:r w:rsidR="00CF0441">
        <w:rPr>
          <w:rFonts w:ascii="Bookman Old Style" w:hAnsi="Bookman Old Style" w:cs="Times New Roman"/>
          <w:color w:val="auto"/>
          <w:lang w:val="en-US"/>
        </w:rPr>
        <w:t>dipidana</w:t>
      </w:r>
      <w:r w:rsidRPr="00ED3CFA">
        <w:rPr>
          <w:rFonts w:ascii="Bookman Old Style" w:hAnsi="Bookman Old Style" w:cs="Times New Roman"/>
          <w:color w:val="auto"/>
        </w:rPr>
        <w:t xml:space="preserve"> dengan pidana kurungan paling lama 6 (enam) bulan atau denda</w:t>
      </w:r>
      <w:r w:rsidR="00133985">
        <w:rPr>
          <w:rFonts w:ascii="Bookman Old Style" w:hAnsi="Bookman Old Style" w:cs="Times New Roman"/>
          <w:color w:val="auto"/>
        </w:rPr>
        <w:t xml:space="preserve"> paling banyak Rp. 50.000.000,</w:t>
      </w:r>
      <w:r w:rsidR="00133985">
        <w:rPr>
          <w:rFonts w:ascii="Bookman Old Style" w:hAnsi="Bookman Old Style" w:cs="Times New Roman"/>
          <w:color w:val="auto"/>
          <w:lang w:val="en-US"/>
        </w:rPr>
        <w:t>-</w:t>
      </w:r>
      <w:r w:rsidRPr="00ED3CFA">
        <w:rPr>
          <w:rFonts w:ascii="Bookman Old Style" w:hAnsi="Bookman Old Style" w:cs="Times New Roman"/>
          <w:color w:val="auto"/>
        </w:rPr>
        <w:t xml:space="preserve"> (lima puluh juta rupiah).</w:t>
      </w:r>
    </w:p>
    <w:p w:rsidR="00CF0441" w:rsidRPr="00513D99" w:rsidRDefault="00CF0441" w:rsidP="00637802">
      <w:pPr>
        <w:pStyle w:val="Default"/>
        <w:widowControl/>
        <w:numPr>
          <w:ilvl w:val="0"/>
          <w:numId w:val="29"/>
        </w:numPr>
        <w:spacing w:after="80" w:line="276" w:lineRule="auto"/>
        <w:ind w:left="540" w:hanging="540"/>
        <w:jc w:val="both"/>
        <w:rPr>
          <w:rFonts w:ascii="Bookman Old Style" w:hAnsi="Bookman Old Style" w:cs="Times New Roman"/>
          <w:color w:val="auto"/>
        </w:rPr>
      </w:pPr>
      <w:r>
        <w:rPr>
          <w:rFonts w:ascii="Bookman Old Style" w:hAnsi="Bookman Old Style" w:cs="Times New Roman"/>
          <w:color w:val="auto"/>
          <w:lang w:val="en-US"/>
        </w:rPr>
        <w:t>Tindak pidana sebagaimana dimaksud pada ayat (1), ayat (2) dan ayat (3)</w:t>
      </w:r>
      <w:r w:rsidR="007431F0">
        <w:rPr>
          <w:rFonts w:ascii="Bookman Old Style" w:hAnsi="Bookman Old Style" w:cs="Times New Roman"/>
          <w:color w:val="auto"/>
          <w:lang w:val="en-US"/>
        </w:rPr>
        <w:t xml:space="preserve"> adalah pelanggaran.</w:t>
      </w:r>
    </w:p>
    <w:p w:rsidR="00513D99" w:rsidRPr="00513D99" w:rsidRDefault="00513D99" w:rsidP="00513D99">
      <w:pPr>
        <w:pStyle w:val="Default"/>
        <w:widowControl/>
        <w:spacing w:after="80" w:line="276" w:lineRule="auto"/>
        <w:ind w:left="540"/>
        <w:jc w:val="both"/>
        <w:rPr>
          <w:rFonts w:ascii="Bookman Old Style" w:hAnsi="Bookman Old Style" w:cs="Times New Roman"/>
          <w:color w:val="auto"/>
          <w:sz w:val="12"/>
        </w:rPr>
      </w:pPr>
    </w:p>
    <w:p w:rsidR="00E06F7D" w:rsidRPr="00CF0441" w:rsidRDefault="00E06F7D" w:rsidP="00CF0441">
      <w:pPr>
        <w:pStyle w:val="Default"/>
        <w:jc w:val="center"/>
        <w:rPr>
          <w:rFonts w:ascii="Bookman Old Style" w:hAnsi="Bookman Old Style" w:cs="Times New Roman"/>
          <w:b/>
          <w:color w:val="auto"/>
        </w:rPr>
      </w:pPr>
      <w:r w:rsidRPr="00CF0441">
        <w:rPr>
          <w:rFonts w:ascii="Bookman Old Style" w:hAnsi="Bookman Old Style" w:cs="Times New Roman"/>
          <w:b/>
          <w:color w:val="auto"/>
        </w:rPr>
        <w:t>BAB XVI</w:t>
      </w:r>
    </w:p>
    <w:p w:rsidR="00E06F7D" w:rsidRPr="00CF0441" w:rsidRDefault="00E06F7D" w:rsidP="00CF0441">
      <w:pPr>
        <w:pStyle w:val="Default"/>
        <w:jc w:val="center"/>
        <w:rPr>
          <w:rFonts w:ascii="Bookman Old Style" w:hAnsi="Bookman Old Style" w:cs="Times New Roman"/>
          <w:b/>
          <w:color w:val="auto"/>
        </w:rPr>
      </w:pPr>
      <w:r w:rsidRPr="00CF0441">
        <w:rPr>
          <w:rFonts w:ascii="Bookman Old Style" w:hAnsi="Bookman Old Style" w:cs="Times New Roman"/>
          <w:b/>
          <w:color w:val="auto"/>
        </w:rPr>
        <w:t>KETENTUAN PENUTUP</w:t>
      </w:r>
    </w:p>
    <w:p w:rsidR="00ED3CFA" w:rsidRPr="00513D99" w:rsidRDefault="00ED3CFA" w:rsidP="00CF0441">
      <w:pPr>
        <w:pStyle w:val="Default"/>
        <w:jc w:val="center"/>
        <w:rPr>
          <w:rFonts w:ascii="Bookman Old Style" w:hAnsi="Bookman Old Style" w:cs="Times New Roman"/>
          <w:b/>
          <w:color w:val="auto"/>
          <w:sz w:val="10"/>
        </w:rPr>
      </w:pPr>
    </w:p>
    <w:p w:rsidR="00E06F7D" w:rsidRPr="00CF0441" w:rsidRDefault="00E06F7D" w:rsidP="00CF0441">
      <w:pPr>
        <w:pStyle w:val="Default"/>
        <w:jc w:val="center"/>
        <w:rPr>
          <w:rFonts w:ascii="Bookman Old Style" w:hAnsi="Bookman Old Style" w:cs="Times New Roman"/>
          <w:b/>
          <w:color w:val="auto"/>
        </w:rPr>
      </w:pPr>
      <w:r w:rsidRPr="00CF0441">
        <w:rPr>
          <w:rFonts w:ascii="Bookman Old Style" w:hAnsi="Bookman Old Style" w:cs="Times New Roman"/>
          <w:b/>
          <w:color w:val="auto"/>
        </w:rPr>
        <w:t>Pasal 39</w:t>
      </w:r>
    </w:p>
    <w:p w:rsidR="00E06F7D" w:rsidRPr="00ED3CFA" w:rsidRDefault="00E06F7D" w:rsidP="00CF0441">
      <w:pPr>
        <w:pStyle w:val="Default"/>
        <w:jc w:val="both"/>
        <w:rPr>
          <w:rFonts w:ascii="Bookman Old Style" w:hAnsi="Bookman Old Style" w:cs="Times New Roman"/>
          <w:color w:val="auto"/>
        </w:rPr>
      </w:pPr>
      <w:r w:rsidRPr="00ED3CFA">
        <w:rPr>
          <w:rFonts w:ascii="Bookman Old Style" w:hAnsi="Bookman Old Style" w:cs="Times New Roman"/>
          <w:color w:val="auto"/>
        </w:rPr>
        <w:t>Peratur</w:t>
      </w:r>
      <w:r w:rsidR="00610654" w:rsidRPr="00ED3CFA">
        <w:rPr>
          <w:rFonts w:ascii="Bookman Old Style" w:hAnsi="Bookman Old Style" w:cs="Times New Roman"/>
          <w:color w:val="auto"/>
        </w:rPr>
        <w:t xml:space="preserve">an Gubernur sebagai pelaksana </w:t>
      </w:r>
      <w:r w:rsidRPr="00ED3CFA">
        <w:rPr>
          <w:rFonts w:ascii="Bookman Old Style" w:hAnsi="Bookman Old Style" w:cs="Times New Roman"/>
          <w:color w:val="auto"/>
        </w:rPr>
        <w:t>Peraturan Daerah ini ditetapkan pa</w:t>
      </w:r>
      <w:r w:rsidR="00133985">
        <w:rPr>
          <w:rFonts w:ascii="Bookman Old Style" w:hAnsi="Bookman Old Style" w:cs="Times New Roman"/>
          <w:color w:val="auto"/>
        </w:rPr>
        <w:t xml:space="preserve">ling lama 6 (enam) bulan </w:t>
      </w:r>
      <w:r w:rsidR="00133985">
        <w:rPr>
          <w:rFonts w:ascii="Bookman Old Style" w:hAnsi="Bookman Old Style" w:cs="Times New Roman"/>
          <w:color w:val="auto"/>
          <w:lang w:val="en-US"/>
        </w:rPr>
        <w:t>terhitung sejak</w:t>
      </w:r>
      <w:r w:rsidRPr="00ED3CFA">
        <w:rPr>
          <w:rFonts w:ascii="Bookman Old Style" w:hAnsi="Bookman Old Style" w:cs="Times New Roman"/>
          <w:color w:val="auto"/>
        </w:rPr>
        <w:t xml:space="preserve"> Peraturan Daerah ini diundangkan. </w:t>
      </w:r>
    </w:p>
    <w:p w:rsidR="00E06F7D" w:rsidRPr="00513D99" w:rsidRDefault="00E06F7D" w:rsidP="00E06F7D">
      <w:pPr>
        <w:pStyle w:val="Default"/>
        <w:spacing w:after="80" w:line="276" w:lineRule="auto"/>
        <w:rPr>
          <w:rFonts w:ascii="Bookman Old Style" w:hAnsi="Bookman Old Style" w:cs="Times New Roman"/>
          <w:color w:val="auto"/>
          <w:sz w:val="10"/>
        </w:rPr>
      </w:pPr>
    </w:p>
    <w:p w:rsidR="00E06F7D" w:rsidRPr="00CF0441" w:rsidRDefault="00E06F7D" w:rsidP="00CF0441">
      <w:pPr>
        <w:pStyle w:val="Default"/>
        <w:jc w:val="center"/>
        <w:rPr>
          <w:rFonts w:ascii="Bookman Old Style" w:hAnsi="Bookman Old Style" w:cs="Times New Roman"/>
          <w:b/>
          <w:color w:val="auto"/>
        </w:rPr>
      </w:pPr>
      <w:r w:rsidRPr="00CF0441">
        <w:rPr>
          <w:rFonts w:ascii="Bookman Old Style" w:hAnsi="Bookman Old Style" w:cs="Times New Roman"/>
          <w:b/>
          <w:color w:val="auto"/>
        </w:rPr>
        <w:t>Pasal 40</w:t>
      </w:r>
    </w:p>
    <w:p w:rsidR="00E06F7D" w:rsidRDefault="00E06F7D" w:rsidP="00CF0441">
      <w:pPr>
        <w:pStyle w:val="Default"/>
        <w:jc w:val="both"/>
        <w:rPr>
          <w:rFonts w:ascii="Bookman Old Style" w:hAnsi="Bookman Old Style" w:cs="Times New Roman"/>
          <w:color w:val="auto"/>
          <w:lang w:val="en-US"/>
        </w:rPr>
      </w:pPr>
      <w:r w:rsidRPr="00ED3CFA">
        <w:rPr>
          <w:rFonts w:ascii="Bookman Old Style" w:hAnsi="Bookman Old Style" w:cs="Times New Roman"/>
          <w:color w:val="auto"/>
        </w:rPr>
        <w:t xml:space="preserve">Peraturan Daerah ini mulai berlaku pada tanggal diundangkan. </w:t>
      </w:r>
    </w:p>
    <w:p w:rsidR="00CF0441" w:rsidRPr="00CF0441" w:rsidRDefault="00CF0441" w:rsidP="00E06F7D">
      <w:pPr>
        <w:pStyle w:val="Default"/>
        <w:spacing w:line="276" w:lineRule="auto"/>
        <w:jc w:val="both"/>
        <w:rPr>
          <w:rFonts w:ascii="Bookman Old Style" w:hAnsi="Bookman Old Style" w:cs="Times New Roman"/>
          <w:color w:val="auto"/>
          <w:sz w:val="10"/>
          <w:lang w:val="en-US"/>
        </w:rPr>
      </w:pPr>
    </w:p>
    <w:p w:rsidR="00E06F7D" w:rsidRDefault="00E06F7D" w:rsidP="00CF0441">
      <w:pPr>
        <w:pStyle w:val="Default"/>
        <w:jc w:val="both"/>
        <w:rPr>
          <w:rFonts w:ascii="Bookman Old Style" w:hAnsi="Bookman Old Style" w:cs="Times New Roman"/>
          <w:color w:val="auto"/>
          <w:lang w:val="en-US"/>
        </w:rPr>
      </w:pPr>
      <w:r w:rsidRPr="00ED3CFA">
        <w:rPr>
          <w:rFonts w:ascii="Bookman Old Style" w:hAnsi="Bookman Old Style" w:cs="Times New Roman"/>
          <w:color w:val="auto"/>
        </w:rPr>
        <w:t xml:space="preserve">Agar setiap orang mengetahuinya, memerintahkan pengundangan Peraturan Daerah ini dengan penempatannya dalam Lembaran Daerah Provinsi Sulawesi Tengah. </w:t>
      </w:r>
    </w:p>
    <w:p w:rsidR="001853E4" w:rsidRDefault="001853E4" w:rsidP="00E06F7D">
      <w:pPr>
        <w:pStyle w:val="Default"/>
        <w:spacing w:line="276" w:lineRule="auto"/>
        <w:jc w:val="both"/>
        <w:rPr>
          <w:rFonts w:ascii="Bookman Old Style" w:hAnsi="Bookman Old Style" w:cs="Times New Roman"/>
          <w:color w:val="auto"/>
          <w:lang w:val="en-US"/>
        </w:rPr>
      </w:pPr>
    </w:p>
    <w:p w:rsidR="001853E4" w:rsidRPr="001853E4" w:rsidRDefault="001853E4" w:rsidP="00E06F7D">
      <w:pPr>
        <w:pStyle w:val="Default"/>
        <w:spacing w:line="276" w:lineRule="auto"/>
        <w:jc w:val="both"/>
        <w:rPr>
          <w:rFonts w:ascii="Bookman Old Style" w:hAnsi="Bookman Old Style" w:cs="Times New Roman"/>
          <w:color w:val="auto"/>
          <w:lang w:val="en-US"/>
        </w:rPr>
      </w:pPr>
    </w:p>
    <w:p w:rsidR="00D36B01" w:rsidRPr="00A97DEB" w:rsidRDefault="00D36B01" w:rsidP="001853E4">
      <w:pPr>
        <w:tabs>
          <w:tab w:val="left" w:pos="1980"/>
        </w:tabs>
        <w:spacing w:after="0" w:line="240" w:lineRule="auto"/>
        <w:ind w:left="4950"/>
        <w:rPr>
          <w:rFonts w:ascii="Bookman Old Style" w:hAnsi="Bookman Old Style"/>
          <w:sz w:val="24"/>
          <w:szCs w:val="24"/>
        </w:rPr>
      </w:pPr>
      <w:r w:rsidRPr="00A97DEB">
        <w:rPr>
          <w:rFonts w:ascii="Bookman Old Style" w:hAnsi="Bookman Old Style"/>
          <w:sz w:val="24"/>
          <w:szCs w:val="24"/>
        </w:rPr>
        <w:t>Ditetapkan di Palu</w:t>
      </w:r>
    </w:p>
    <w:p w:rsidR="00D36B01" w:rsidRPr="00513D99" w:rsidRDefault="00D36B01" w:rsidP="001853E4">
      <w:pPr>
        <w:tabs>
          <w:tab w:val="left" w:pos="1980"/>
        </w:tabs>
        <w:spacing w:after="0" w:line="360" w:lineRule="auto"/>
        <w:ind w:left="4950"/>
        <w:rPr>
          <w:rFonts w:ascii="Bookman Old Style" w:hAnsi="Bookman Old Style"/>
          <w:sz w:val="24"/>
          <w:szCs w:val="24"/>
          <w:lang w:val="en-US"/>
        </w:rPr>
      </w:pPr>
      <w:r w:rsidRPr="00A97DEB">
        <w:rPr>
          <w:rFonts w:ascii="Bookman Old Style" w:hAnsi="Bookman Old Style"/>
          <w:sz w:val="24"/>
          <w:szCs w:val="24"/>
        </w:rPr>
        <w:t>pada tanggal</w:t>
      </w:r>
      <w:r w:rsidR="00513D99">
        <w:rPr>
          <w:rFonts w:ascii="Bookman Old Style" w:hAnsi="Bookman Old Style"/>
          <w:sz w:val="24"/>
          <w:szCs w:val="24"/>
          <w:lang w:val="en-US"/>
        </w:rPr>
        <w:t xml:space="preserve">  22 September 2014</w:t>
      </w:r>
    </w:p>
    <w:p w:rsidR="00D36B01" w:rsidRDefault="00D36B01" w:rsidP="00D36B01">
      <w:pPr>
        <w:tabs>
          <w:tab w:val="left" w:pos="5145"/>
        </w:tabs>
        <w:spacing w:after="0" w:line="360" w:lineRule="auto"/>
        <w:ind w:left="4770"/>
        <w:jc w:val="center"/>
        <w:rPr>
          <w:rFonts w:ascii="Bookman Old Style" w:hAnsi="Bookman Old Style"/>
          <w:sz w:val="24"/>
          <w:szCs w:val="24"/>
          <w:lang w:val="en-US"/>
        </w:rPr>
      </w:pPr>
      <w:r>
        <w:rPr>
          <w:rFonts w:ascii="Bookman Old Style" w:hAnsi="Bookman Old Style"/>
          <w:sz w:val="24"/>
          <w:szCs w:val="24"/>
        </w:rPr>
        <w:t xml:space="preserve"> </w:t>
      </w:r>
      <w:r w:rsidRPr="00A97DEB">
        <w:rPr>
          <w:rFonts w:ascii="Bookman Old Style" w:hAnsi="Bookman Old Style"/>
          <w:sz w:val="24"/>
          <w:szCs w:val="24"/>
        </w:rPr>
        <w:t>GUBERNUR SULAWESI TENGAH,</w:t>
      </w:r>
    </w:p>
    <w:p w:rsidR="001853E4" w:rsidRDefault="00513D99" w:rsidP="00D36B01">
      <w:pPr>
        <w:tabs>
          <w:tab w:val="left" w:pos="5145"/>
        </w:tabs>
        <w:spacing w:after="0" w:line="360" w:lineRule="auto"/>
        <w:ind w:left="4770"/>
        <w:jc w:val="center"/>
        <w:rPr>
          <w:rFonts w:ascii="Bookman Old Style" w:hAnsi="Bookman Old Style"/>
          <w:sz w:val="24"/>
          <w:szCs w:val="24"/>
          <w:lang w:val="en-US"/>
        </w:rPr>
      </w:pPr>
      <w:r>
        <w:rPr>
          <w:rFonts w:ascii="Bookman Old Style" w:hAnsi="Bookman Old Style"/>
          <w:sz w:val="24"/>
          <w:szCs w:val="24"/>
          <w:lang w:val="en-US"/>
        </w:rPr>
        <w:t>ttd</w:t>
      </w:r>
    </w:p>
    <w:p w:rsidR="001853E4" w:rsidRPr="00513D99" w:rsidRDefault="001853E4" w:rsidP="00D36B01">
      <w:pPr>
        <w:tabs>
          <w:tab w:val="left" w:pos="5145"/>
        </w:tabs>
        <w:spacing w:after="0" w:line="360" w:lineRule="auto"/>
        <w:ind w:left="4770"/>
        <w:jc w:val="center"/>
        <w:rPr>
          <w:rFonts w:ascii="Bookman Old Style" w:hAnsi="Bookman Old Style"/>
          <w:sz w:val="6"/>
          <w:szCs w:val="24"/>
          <w:lang w:val="en-US"/>
        </w:rPr>
      </w:pPr>
    </w:p>
    <w:p w:rsidR="001853E4" w:rsidRPr="001853E4" w:rsidRDefault="001853E4" w:rsidP="00D36B01">
      <w:pPr>
        <w:tabs>
          <w:tab w:val="left" w:pos="5145"/>
        </w:tabs>
        <w:spacing w:after="0" w:line="360" w:lineRule="auto"/>
        <w:ind w:left="4770"/>
        <w:jc w:val="center"/>
        <w:rPr>
          <w:rFonts w:ascii="Bookman Old Style" w:hAnsi="Bookman Old Style"/>
          <w:sz w:val="24"/>
          <w:szCs w:val="24"/>
          <w:lang w:val="en-US"/>
        </w:rPr>
      </w:pPr>
      <w:r>
        <w:rPr>
          <w:rFonts w:ascii="Bookman Old Style" w:hAnsi="Bookman Old Style"/>
          <w:sz w:val="24"/>
          <w:szCs w:val="24"/>
          <w:lang w:val="en-US"/>
        </w:rPr>
        <w:t>LONGKI DJANGGOLA</w:t>
      </w:r>
    </w:p>
    <w:p w:rsidR="00513D99" w:rsidRDefault="00513D99" w:rsidP="00513D99">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513D99" w:rsidRDefault="00513D99" w:rsidP="00513D99">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pada tanggal 22 September 2014</w:t>
      </w:r>
    </w:p>
    <w:p w:rsidR="00513D99" w:rsidRDefault="00513D99" w:rsidP="00513D99">
      <w:pPr>
        <w:pStyle w:val="BodyText"/>
        <w:tabs>
          <w:tab w:val="left" w:pos="360"/>
        </w:tabs>
        <w:spacing w:after="0"/>
        <w:rPr>
          <w:rFonts w:ascii="Bookman Old Style" w:hAnsi="Bookman Old Style" w:cs="Tahoma"/>
          <w:sz w:val="8"/>
          <w:szCs w:val="24"/>
          <w:lang w:val="en-US"/>
        </w:rPr>
      </w:pPr>
    </w:p>
    <w:p w:rsidR="00513D99" w:rsidRDefault="00513D99" w:rsidP="00513D9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513D99" w:rsidRDefault="00513D99" w:rsidP="00513D9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513D99" w:rsidRDefault="00513D99" w:rsidP="00513D99">
      <w:pPr>
        <w:pStyle w:val="BodyText"/>
        <w:tabs>
          <w:tab w:val="left" w:pos="360"/>
        </w:tabs>
        <w:spacing w:after="0"/>
        <w:rPr>
          <w:rFonts w:ascii="Bookman Old Style" w:hAnsi="Bookman Old Style" w:cs="Tahoma"/>
          <w:sz w:val="34"/>
          <w:szCs w:val="24"/>
          <w:lang w:val="en-US"/>
        </w:rPr>
      </w:pPr>
    </w:p>
    <w:p w:rsidR="00513D99" w:rsidRDefault="00513D99" w:rsidP="00513D99">
      <w:pPr>
        <w:pStyle w:val="BodyText"/>
        <w:tabs>
          <w:tab w:val="left" w:pos="360"/>
        </w:tabs>
        <w:spacing w:after="0"/>
        <w:rPr>
          <w:rFonts w:ascii="Bookman Old Style" w:hAnsi="Bookman Old Style" w:cs="Tahoma"/>
          <w:sz w:val="10"/>
          <w:szCs w:val="24"/>
          <w:lang w:val="en-US"/>
        </w:rPr>
      </w:pPr>
    </w:p>
    <w:p w:rsidR="00513D99" w:rsidRDefault="00513D99" w:rsidP="00513D99">
      <w:pPr>
        <w:pStyle w:val="BodyText"/>
        <w:tabs>
          <w:tab w:val="left" w:pos="360"/>
        </w:tabs>
        <w:spacing w:after="0"/>
        <w:rPr>
          <w:rFonts w:ascii="Bookman Old Style" w:hAnsi="Bookman Old Style" w:cs="Tahoma"/>
          <w:sz w:val="24"/>
          <w:szCs w:val="24"/>
          <w:lang w:val="en-US"/>
        </w:rPr>
      </w:pPr>
    </w:p>
    <w:p w:rsidR="00513D99" w:rsidRDefault="00513D99" w:rsidP="00513D9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513D99" w:rsidRDefault="00513D99" w:rsidP="00513D99">
      <w:pPr>
        <w:pStyle w:val="BodyText"/>
        <w:tabs>
          <w:tab w:val="left" w:pos="360"/>
        </w:tabs>
        <w:spacing w:after="0"/>
        <w:jc w:val="center"/>
        <w:rPr>
          <w:rFonts w:ascii="Bookman Old Style" w:hAnsi="Bookman Old Style" w:cs="Tahoma"/>
          <w:sz w:val="24"/>
          <w:szCs w:val="24"/>
          <w:lang w:val="en-US"/>
        </w:rPr>
      </w:pPr>
    </w:p>
    <w:p w:rsidR="00513D99" w:rsidRDefault="00513D99" w:rsidP="00513D99">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LEMBARAN DAERAH PROVINSI SULAWESI TENGAH TAHUN 2014      NOMOR : 59</w:t>
      </w:r>
    </w:p>
    <w:p w:rsidR="00513D99" w:rsidRDefault="00513D99" w:rsidP="00513D99">
      <w:pPr>
        <w:pStyle w:val="BodyText"/>
        <w:tabs>
          <w:tab w:val="left" w:pos="360"/>
        </w:tabs>
        <w:spacing w:after="0"/>
        <w:jc w:val="center"/>
        <w:rPr>
          <w:rFonts w:ascii="Bookman Old Style" w:hAnsi="Bookman Old Style" w:cs="Tahoma"/>
          <w:sz w:val="24"/>
          <w:szCs w:val="24"/>
          <w:lang w:val="en-US"/>
        </w:rPr>
      </w:pPr>
    </w:p>
    <w:p w:rsidR="00513D99" w:rsidRDefault="00513D99" w:rsidP="00513D99">
      <w:pPr>
        <w:pStyle w:val="BodyText"/>
        <w:tabs>
          <w:tab w:val="left" w:pos="360"/>
        </w:tabs>
        <w:spacing w:after="0"/>
        <w:jc w:val="center"/>
        <w:rPr>
          <w:rFonts w:ascii="Bookman Old Style" w:hAnsi="Bookman Old Style" w:cs="Tahoma"/>
          <w:sz w:val="24"/>
          <w:szCs w:val="24"/>
          <w:lang w:val="en-US"/>
        </w:rPr>
      </w:pPr>
    </w:p>
    <w:p w:rsidR="00513D99" w:rsidRDefault="00513D99" w:rsidP="00513D99">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DAERAH PROVINSI SULAWESI TENGAH : (08/2014)</w:t>
      </w:r>
    </w:p>
    <w:p w:rsidR="001853E4" w:rsidRPr="00DD70B4" w:rsidRDefault="001853E4" w:rsidP="001853E4">
      <w:pPr>
        <w:tabs>
          <w:tab w:val="left" w:pos="1980"/>
        </w:tabs>
        <w:spacing w:after="0" w:line="240" w:lineRule="auto"/>
        <w:rPr>
          <w:rFonts w:ascii="Bookman Old Style" w:hAnsi="Bookman Old Style"/>
          <w:sz w:val="24"/>
          <w:szCs w:val="24"/>
          <w:lang w:val="en-US"/>
        </w:rPr>
      </w:pP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lastRenderedPageBreak/>
        <w:t xml:space="preserve">PENJELASAN </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ATAS</w:t>
      </w:r>
    </w:p>
    <w:p w:rsidR="00E06F7D" w:rsidRPr="00ED3CFA" w:rsidRDefault="00E06F7D" w:rsidP="00E06F7D">
      <w:pPr>
        <w:pStyle w:val="Default"/>
        <w:spacing w:after="80" w:line="276" w:lineRule="auto"/>
        <w:jc w:val="center"/>
        <w:rPr>
          <w:rFonts w:ascii="Bookman Old Style" w:hAnsi="Bookman Old Style" w:cs="Times New Roman"/>
          <w:color w:val="auto"/>
        </w:rPr>
      </w:pPr>
      <w:r w:rsidRPr="00ED3CFA">
        <w:rPr>
          <w:rFonts w:ascii="Bookman Old Style" w:hAnsi="Bookman Old Style" w:cs="Times New Roman"/>
          <w:color w:val="auto"/>
        </w:rPr>
        <w:t>PERATURAN DAERAH PROVINSI SULAWESI TENGAH</w:t>
      </w:r>
    </w:p>
    <w:p w:rsidR="00E06F7D" w:rsidRPr="00DD70B4" w:rsidRDefault="00D36B01" w:rsidP="00E06F7D">
      <w:pPr>
        <w:pStyle w:val="Default"/>
        <w:spacing w:after="80" w:line="276" w:lineRule="auto"/>
        <w:jc w:val="center"/>
        <w:rPr>
          <w:rFonts w:ascii="Bookman Old Style" w:hAnsi="Bookman Old Style" w:cs="Times New Roman"/>
          <w:color w:val="auto"/>
          <w:lang w:val="en-US"/>
        </w:rPr>
      </w:pPr>
      <w:r>
        <w:rPr>
          <w:rFonts w:ascii="Bookman Old Style" w:hAnsi="Bookman Old Style" w:cs="Times New Roman"/>
          <w:color w:val="auto"/>
        </w:rPr>
        <w:t xml:space="preserve">NOMOR  </w:t>
      </w:r>
      <w:r w:rsidR="00DD70B4">
        <w:rPr>
          <w:rFonts w:ascii="Bookman Old Style" w:hAnsi="Bookman Old Style" w:cs="Times New Roman"/>
          <w:color w:val="auto"/>
          <w:lang w:val="en-US"/>
        </w:rPr>
        <w:t xml:space="preserve">08 </w:t>
      </w:r>
      <w:r>
        <w:rPr>
          <w:rFonts w:ascii="Bookman Old Style" w:hAnsi="Bookman Old Style" w:cs="Times New Roman"/>
          <w:color w:val="auto"/>
        </w:rPr>
        <w:t xml:space="preserve"> TAHUN </w:t>
      </w:r>
      <w:r w:rsidR="00DD70B4">
        <w:rPr>
          <w:rFonts w:ascii="Bookman Old Style" w:hAnsi="Bookman Old Style" w:cs="Times New Roman"/>
          <w:color w:val="auto"/>
          <w:lang w:val="en-US"/>
        </w:rPr>
        <w:t>2014</w:t>
      </w: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TENTANG</w:t>
      </w:r>
    </w:p>
    <w:p w:rsidR="00E06F7D" w:rsidRPr="00ED3CFA" w:rsidRDefault="00E06F7D" w:rsidP="00E06F7D">
      <w:pPr>
        <w:pStyle w:val="Default"/>
        <w:spacing w:after="80" w:line="276" w:lineRule="auto"/>
        <w:jc w:val="center"/>
        <w:rPr>
          <w:rFonts w:ascii="Bookman Old Style" w:hAnsi="Bookman Old Style"/>
          <w:color w:val="auto"/>
        </w:rPr>
      </w:pPr>
      <w:r w:rsidRPr="00ED3CFA">
        <w:rPr>
          <w:rFonts w:ascii="Bookman Old Style" w:hAnsi="Bookman Old Style"/>
          <w:color w:val="auto"/>
        </w:rPr>
        <w:t>PENGEMBANGAN DAN PEMBERDAYAAN TENAGA KESEHATAN</w:t>
      </w:r>
    </w:p>
    <w:p w:rsidR="00E06F7D" w:rsidRPr="00ED3CFA" w:rsidRDefault="00E06F7D" w:rsidP="00E06F7D">
      <w:pPr>
        <w:pStyle w:val="Default"/>
        <w:spacing w:after="80" w:line="276" w:lineRule="auto"/>
        <w:jc w:val="both"/>
        <w:rPr>
          <w:rFonts w:ascii="Bookman Old Style" w:hAnsi="Bookman Old Style" w:cs="Times New Roman"/>
          <w:color w:val="auto"/>
        </w:rPr>
      </w:pPr>
    </w:p>
    <w:p w:rsidR="008046D4" w:rsidRPr="00ED3CFA" w:rsidRDefault="008046D4" w:rsidP="008046D4">
      <w:pPr>
        <w:spacing w:after="0" w:line="240" w:lineRule="auto"/>
        <w:rPr>
          <w:rFonts w:ascii="Bookman Old Style" w:hAnsi="Bookman Old Style"/>
          <w:sz w:val="24"/>
          <w:szCs w:val="24"/>
        </w:rPr>
      </w:pPr>
    </w:p>
    <w:p w:rsidR="008046D4" w:rsidRPr="00ED3CFA" w:rsidRDefault="008046D4" w:rsidP="008046D4">
      <w:pPr>
        <w:spacing w:after="0" w:line="240" w:lineRule="auto"/>
        <w:rPr>
          <w:rFonts w:ascii="Bookman Old Style" w:hAnsi="Bookman Old Style"/>
          <w:sz w:val="24"/>
          <w:szCs w:val="24"/>
        </w:rPr>
      </w:pPr>
    </w:p>
    <w:p w:rsidR="008046D4" w:rsidRPr="00ED3CFA" w:rsidRDefault="008046D4" w:rsidP="008046D4">
      <w:pPr>
        <w:spacing w:after="0" w:line="240" w:lineRule="auto"/>
        <w:jc w:val="both"/>
        <w:rPr>
          <w:rFonts w:ascii="Bookman Old Style" w:hAnsi="Bookman Old Style" w:cs="Times New Roman"/>
          <w:sz w:val="24"/>
          <w:szCs w:val="24"/>
        </w:rPr>
      </w:pPr>
      <w:r w:rsidRPr="00ED3CFA">
        <w:rPr>
          <w:rFonts w:ascii="Bookman Old Style" w:hAnsi="Bookman Old Style" w:cs="Times New Roman"/>
          <w:sz w:val="24"/>
          <w:szCs w:val="24"/>
        </w:rPr>
        <w:t>I. UMUM</w:t>
      </w:r>
    </w:p>
    <w:p w:rsidR="008046D4" w:rsidRPr="00ED3CFA" w:rsidRDefault="008046D4" w:rsidP="008046D4">
      <w:pPr>
        <w:spacing w:after="0" w:line="240" w:lineRule="auto"/>
        <w:ind w:firstLine="720"/>
        <w:jc w:val="both"/>
        <w:rPr>
          <w:rFonts w:ascii="Bookman Old Style" w:hAnsi="Bookman Old Style" w:cs="Times New Roman"/>
          <w:sz w:val="24"/>
          <w:szCs w:val="24"/>
        </w:rPr>
      </w:pPr>
    </w:p>
    <w:p w:rsidR="00E06F7D" w:rsidRPr="00ED3CFA" w:rsidRDefault="00E06F7D" w:rsidP="00ED3CFA">
      <w:pPr>
        <w:autoSpaceDE w:val="0"/>
        <w:autoSpaceDN w:val="0"/>
        <w:adjustRightInd w:val="0"/>
        <w:spacing w:before="80" w:after="80"/>
        <w:ind w:left="360" w:firstLine="360"/>
        <w:jc w:val="both"/>
        <w:rPr>
          <w:rFonts w:ascii="Bookman Old Style" w:hAnsi="Bookman Old Style" w:cs="Calibri"/>
          <w:sz w:val="24"/>
          <w:szCs w:val="24"/>
        </w:rPr>
      </w:pPr>
      <w:r w:rsidRPr="00ED3CFA">
        <w:rPr>
          <w:rFonts w:ascii="Bookman Old Style" w:hAnsi="Bookman Old Style" w:cs="Calibri"/>
          <w:sz w:val="24"/>
          <w:szCs w:val="24"/>
        </w:rPr>
        <w:t xml:space="preserve">Pembangunan kesehatan sebagai bagian integral dari Pembangunan Nasional pada hakekatnya adalah penyelenggaraan upaya kesehatan untuk mencapai kemampuan hidup sehat bagi setiap penduduk agar dapat mewujudkan derajat kesehatan yang optimal yang berdampak bagi pembangunan sumber daya manusia yang  memiliki daya saing tinggi sebagai modal Pembangunan Nasional. Pembangunan kesehatan diarahkan untuk meningkatkan kesejahteraan keluarga dan masyarakat dengan menanamkan kebiasaan hidup sehat. </w:t>
      </w:r>
    </w:p>
    <w:p w:rsidR="00E06F7D" w:rsidRPr="00ED3CFA" w:rsidRDefault="00E06F7D" w:rsidP="00E06F7D">
      <w:pPr>
        <w:autoSpaceDE w:val="0"/>
        <w:autoSpaceDN w:val="0"/>
        <w:adjustRightInd w:val="0"/>
        <w:spacing w:before="80" w:after="80"/>
        <w:ind w:left="360" w:firstLine="360"/>
        <w:jc w:val="both"/>
        <w:rPr>
          <w:rFonts w:ascii="Bookman Old Style" w:hAnsi="Bookman Old Style" w:cs="Calibri"/>
          <w:sz w:val="24"/>
          <w:szCs w:val="24"/>
        </w:rPr>
      </w:pPr>
      <w:r w:rsidRPr="00ED3CFA">
        <w:rPr>
          <w:rFonts w:ascii="Bookman Old Style" w:hAnsi="Bookman Old Style" w:cs="Calibri"/>
          <w:sz w:val="24"/>
          <w:szCs w:val="24"/>
        </w:rPr>
        <w:t xml:space="preserve">Untuk mewujudkan hal tersebut di atas diselenggarakan berbagai upaya kesehatan yang didukung antara lain oleh sumber daya manusia kesehatan salah satunya adalah tenaga kesehatan yang memadai sesuai kebutuhkan dalam pembangunan kesehatan. Oleh karena itu pengembangan dan pemberdayaan tenaga kesehatan perlu disusun secara cermat yang meliputi perencanaan, pengadaan dan penempatan tenaga kesehatan berskala daerah. </w:t>
      </w:r>
    </w:p>
    <w:p w:rsidR="00E06F7D" w:rsidRPr="00ED3CFA" w:rsidRDefault="00E06F7D" w:rsidP="00E06F7D">
      <w:pPr>
        <w:autoSpaceDE w:val="0"/>
        <w:autoSpaceDN w:val="0"/>
        <w:adjustRightInd w:val="0"/>
        <w:spacing w:before="80" w:after="80"/>
        <w:ind w:left="360" w:firstLine="360"/>
        <w:jc w:val="both"/>
        <w:rPr>
          <w:rFonts w:ascii="Bookman Old Style" w:hAnsi="Bookman Old Style" w:cs="Calibri"/>
          <w:sz w:val="24"/>
          <w:szCs w:val="24"/>
        </w:rPr>
      </w:pPr>
      <w:r w:rsidRPr="00ED3CFA">
        <w:rPr>
          <w:rFonts w:ascii="Bookman Old Style" w:hAnsi="Bookman Old Style" w:cs="Calibri"/>
          <w:sz w:val="24"/>
          <w:szCs w:val="24"/>
        </w:rPr>
        <w:t xml:space="preserve">Perencanaan kebutuhan tenaga kesehatan skala daerah disesuaikan dengan masalah kesehatan, kemampuan daya serap dan kebutuhan pengembangan program pembangunan kesehatan. Pengadaan tenaga kesehatan sesuai dengan perencanaan kebutuhan tersebut diselenggarakan melalui pendidikan dan pelatihan baik oleh Pemerintah, pemerintah daerah dan/atau oleh masyarakat termasuk swasta sedangkan pendayagunaannya diselenggarakan secara efektif dan merata. </w:t>
      </w:r>
    </w:p>
    <w:p w:rsidR="00E06F7D" w:rsidRPr="00ED3CFA" w:rsidRDefault="00E06F7D" w:rsidP="00E06F7D">
      <w:pPr>
        <w:autoSpaceDE w:val="0"/>
        <w:autoSpaceDN w:val="0"/>
        <w:adjustRightInd w:val="0"/>
        <w:spacing w:before="80" w:after="80"/>
        <w:ind w:left="360" w:firstLine="360"/>
        <w:jc w:val="both"/>
        <w:rPr>
          <w:rFonts w:ascii="Bookman Old Style" w:hAnsi="Bookman Old Style" w:cs="Calibri"/>
          <w:sz w:val="24"/>
          <w:szCs w:val="24"/>
        </w:rPr>
      </w:pPr>
      <w:r w:rsidRPr="00ED3CFA">
        <w:rPr>
          <w:rFonts w:ascii="Bookman Old Style" w:hAnsi="Bookman Old Style" w:cs="Calibri"/>
          <w:sz w:val="24"/>
          <w:szCs w:val="24"/>
        </w:rPr>
        <w:t xml:space="preserve">Dalam rangka penempatan terhadap jenis tenaga kesehatan startegis dan kesehatan tertentu ditetapkan kebijaksanaan melalui penempatan umum dan penempatan khusus terutama bagi tenaga kesehatan yang sangat potensial di dalam kebutuhan penyelenggaraan upaya kesehatan. </w:t>
      </w:r>
    </w:p>
    <w:p w:rsidR="00E06F7D" w:rsidRDefault="00E06F7D" w:rsidP="00E06F7D">
      <w:pPr>
        <w:autoSpaceDE w:val="0"/>
        <w:autoSpaceDN w:val="0"/>
        <w:adjustRightInd w:val="0"/>
        <w:spacing w:before="80" w:after="80"/>
        <w:ind w:left="360" w:firstLine="360"/>
        <w:jc w:val="both"/>
        <w:rPr>
          <w:rFonts w:ascii="Bookman Old Style" w:hAnsi="Bookman Old Style" w:cs="Calibri"/>
          <w:sz w:val="24"/>
          <w:szCs w:val="24"/>
          <w:lang w:val="en-US"/>
        </w:rPr>
      </w:pPr>
      <w:r w:rsidRPr="00ED3CFA">
        <w:rPr>
          <w:rFonts w:ascii="Bookman Old Style" w:hAnsi="Bookman Old Style" w:cs="Calibri"/>
          <w:sz w:val="24"/>
          <w:szCs w:val="24"/>
        </w:rPr>
        <w:t xml:space="preserve">Disamping itu tenaga kesehatan tertentu yang bertugas sebagai pelaksana atau pemberi pelayanan kesehatan diberi wewenang sesuai dengan kompetensi pendidikan yang diperolehnya, sehingga terkait erat dengan hak dan kewajibarmya. Kompetensi dan kewenangan tersebut menunjukan kemampuan profesional yang baku dan merupakan standar profesi untuk tenaga kesehatan tersebut. </w:t>
      </w:r>
    </w:p>
    <w:p w:rsidR="00FC00F0" w:rsidRPr="00FC00F0" w:rsidRDefault="00FC00F0" w:rsidP="00E06F7D">
      <w:pPr>
        <w:autoSpaceDE w:val="0"/>
        <w:autoSpaceDN w:val="0"/>
        <w:adjustRightInd w:val="0"/>
        <w:spacing w:before="80" w:after="80"/>
        <w:ind w:left="360" w:firstLine="360"/>
        <w:jc w:val="both"/>
        <w:rPr>
          <w:rFonts w:ascii="Bookman Old Style" w:hAnsi="Bookman Old Style" w:cs="Calibri"/>
          <w:sz w:val="24"/>
          <w:szCs w:val="24"/>
          <w:lang w:val="en-US"/>
        </w:rPr>
      </w:pPr>
    </w:p>
    <w:p w:rsidR="00610654" w:rsidRPr="00ED3CFA" w:rsidRDefault="00E06F7D" w:rsidP="00610654">
      <w:pPr>
        <w:autoSpaceDE w:val="0"/>
        <w:autoSpaceDN w:val="0"/>
        <w:adjustRightInd w:val="0"/>
        <w:spacing w:before="80" w:after="80"/>
        <w:ind w:left="360" w:firstLine="360"/>
        <w:jc w:val="both"/>
        <w:rPr>
          <w:rFonts w:ascii="Bookman Old Style" w:hAnsi="Bookman Old Style" w:cs="Arial"/>
          <w:sz w:val="24"/>
          <w:szCs w:val="24"/>
        </w:rPr>
      </w:pPr>
      <w:r w:rsidRPr="00ED3CFA">
        <w:rPr>
          <w:rFonts w:ascii="Bookman Old Style" w:hAnsi="Bookman Old Style" w:cs="Calibri"/>
          <w:sz w:val="24"/>
          <w:szCs w:val="24"/>
        </w:rPr>
        <w:lastRenderedPageBreak/>
        <w:t xml:space="preserve">Tenaga kesehatan yang melaksanakan tugas sesuai dengan standar profesinya akan mendapatkan perlindungan hukum. Terhadap jenis tenaga kesehatan tersebut di dalam </w:t>
      </w:r>
      <w:r w:rsidRPr="00ED3CFA">
        <w:rPr>
          <w:rFonts w:ascii="Bookman Old Style" w:hAnsi="Bookman Old Style" w:cs="Arial"/>
          <w:sz w:val="24"/>
          <w:szCs w:val="24"/>
        </w:rPr>
        <w:t xml:space="preserve">melaksanakan tugas profesinya tetap diperlukan ijin. </w:t>
      </w:r>
    </w:p>
    <w:p w:rsidR="00610654" w:rsidRPr="00ED3CFA" w:rsidRDefault="00ED3CFA" w:rsidP="00610654">
      <w:pPr>
        <w:autoSpaceDE w:val="0"/>
        <w:autoSpaceDN w:val="0"/>
        <w:adjustRightInd w:val="0"/>
        <w:spacing w:before="80" w:after="80"/>
        <w:ind w:left="360" w:firstLine="360"/>
        <w:jc w:val="both"/>
        <w:rPr>
          <w:rFonts w:ascii="Bookman Old Style" w:hAnsi="Bookman Old Style"/>
          <w:sz w:val="24"/>
          <w:szCs w:val="24"/>
        </w:rPr>
      </w:pPr>
      <w:r>
        <w:rPr>
          <w:rFonts w:ascii="Bookman Old Style" w:hAnsi="Bookman Old Style"/>
          <w:sz w:val="24"/>
          <w:szCs w:val="24"/>
        </w:rPr>
        <w:t>Perda tentang Pengembangan dan Pemberdayaan Tenaga K</w:t>
      </w:r>
      <w:r w:rsidR="00610654" w:rsidRPr="00ED3CFA">
        <w:rPr>
          <w:rFonts w:ascii="Bookman Old Style" w:hAnsi="Bookman Old Style"/>
          <w:sz w:val="24"/>
          <w:szCs w:val="24"/>
        </w:rPr>
        <w:t xml:space="preserve">esehatan ini dibutuhkan dalam rangka mengantisipasi kebutuhan masyarakat  akan pelayanan kesehatan, mendekatkan keterjangkauan masyarakat terhadap pelayanan kesehatan, serta meningkatkan kesinambungan tenaga kesehatan agar lebih berkualitas. Gagasan pentingnya Perda dimaksud, tentu sebagai bagian integral dari pelayanan kesehatan kepada masyarakat, dan dijalankan sesuai dengan perubahan paradigma pelayanan kesehatan itu </w:t>
      </w:r>
    </w:p>
    <w:p w:rsidR="00610654" w:rsidRPr="00ED3CFA" w:rsidRDefault="00610654" w:rsidP="00610654">
      <w:pPr>
        <w:autoSpaceDE w:val="0"/>
        <w:autoSpaceDN w:val="0"/>
        <w:adjustRightInd w:val="0"/>
        <w:spacing w:before="80" w:after="80"/>
        <w:jc w:val="both"/>
        <w:rPr>
          <w:rFonts w:ascii="Bookman Old Style" w:hAnsi="Bookman Old Style"/>
          <w:sz w:val="24"/>
          <w:szCs w:val="24"/>
        </w:rPr>
      </w:pPr>
    </w:p>
    <w:p w:rsidR="00610654" w:rsidRPr="00ED3CFA" w:rsidRDefault="00610654" w:rsidP="00610654">
      <w:pPr>
        <w:autoSpaceDE w:val="0"/>
        <w:autoSpaceDN w:val="0"/>
        <w:adjustRightInd w:val="0"/>
        <w:spacing w:before="80" w:after="80"/>
        <w:jc w:val="both"/>
        <w:rPr>
          <w:rFonts w:ascii="Bookman Old Style" w:hAnsi="Bookman Old Style"/>
          <w:sz w:val="24"/>
          <w:szCs w:val="24"/>
        </w:rPr>
      </w:pPr>
    </w:p>
    <w:p w:rsidR="00E06F7D" w:rsidRPr="00ED3CFA" w:rsidRDefault="00610654" w:rsidP="00610654">
      <w:pPr>
        <w:autoSpaceDE w:val="0"/>
        <w:autoSpaceDN w:val="0"/>
        <w:adjustRightInd w:val="0"/>
        <w:spacing w:before="80" w:after="80"/>
        <w:jc w:val="both"/>
        <w:rPr>
          <w:rFonts w:ascii="Bookman Old Style" w:hAnsi="Bookman Old Style" w:cs="Times New Roman"/>
          <w:sz w:val="24"/>
          <w:szCs w:val="24"/>
        </w:rPr>
      </w:pPr>
      <w:r w:rsidRPr="00ED3CFA">
        <w:rPr>
          <w:rFonts w:ascii="Bookman Old Style" w:hAnsi="Bookman Old Style"/>
          <w:sz w:val="24"/>
          <w:szCs w:val="24"/>
        </w:rPr>
        <w:t xml:space="preserve">II. </w:t>
      </w:r>
      <w:r w:rsidR="00E06F7D" w:rsidRPr="00ED3CFA">
        <w:rPr>
          <w:rFonts w:ascii="Bookman Old Style" w:hAnsi="Bookman Old Style" w:cs="Times New Roman"/>
          <w:sz w:val="24"/>
          <w:szCs w:val="24"/>
        </w:rPr>
        <w:t>PASAL DEMI PASAL</w:t>
      </w:r>
    </w:p>
    <w:p w:rsidR="00ED3CFA" w:rsidRPr="00ED3CFA" w:rsidRDefault="00ED3CFA" w:rsidP="00ED3CFA">
      <w:pPr>
        <w:spacing w:after="80"/>
        <w:jc w:val="both"/>
        <w:rPr>
          <w:rFonts w:ascii="Bookman Old Style" w:hAnsi="Bookman Old Style" w:cs="Arial"/>
          <w:sz w:val="24"/>
          <w:szCs w:val="24"/>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1</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2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4</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5</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6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7</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8</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9</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10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11</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12</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lastRenderedPageBreak/>
        <w:t>Pasal  13</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14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360"/>
        <w:rPr>
          <w:rFonts w:ascii="Bookman Old Style" w:hAnsi="Bookman Old Style" w:cs="Times New Roman"/>
          <w:color w:val="auto"/>
        </w:rPr>
      </w:pPr>
      <w:r w:rsidRPr="00ED3CFA">
        <w:rPr>
          <w:rFonts w:ascii="Bookman Old Style" w:hAnsi="Bookman Old Style" w:cs="Times New Roman"/>
          <w:color w:val="auto"/>
        </w:rPr>
        <w:t>Pasal 15</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 xml:space="preserve">Ayat (1) </w:t>
      </w:r>
    </w:p>
    <w:p w:rsidR="00ED3CFA" w:rsidRPr="00ED3CFA" w:rsidRDefault="00ED3CFA" w:rsidP="00ED3CFA">
      <w:pPr>
        <w:pStyle w:val="Default"/>
        <w:widowControl/>
        <w:spacing w:after="80" w:line="276" w:lineRule="auto"/>
        <w:ind w:left="1440"/>
        <w:jc w:val="both"/>
        <w:rPr>
          <w:rFonts w:ascii="Bookman Old Style" w:hAnsi="Bookman Old Style" w:cs="Times New Roman"/>
          <w:color w:val="auto"/>
        </w:rPr>
      </w:pPr>
      <w:r w:rsidRPr="00ED3CFA">
        <w:rPr>
          <w:rFonts w:ascii="Bookman Old Style" w:hAnsi="Bookman Old Style" w:cs="Times New Roman"/>
          <w:color w:val="auto"/>
        </w:rPr>
        <w:t>Pengembangan tenaga kesehatan, dilaksanakan melalui pendidikan dan pelatihan berkelanjutan dalam menjalankan pekerjaan dan/atau praktik keprofesiannya.</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 xml:space="preserve">Ayat (2) </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567"/>
        <w:rPr>
          <w:rFonts w:ascii="Bookman Old Style" w:hAnsi="Bookman Old Style" w:cs="Times New Roman"/>
          <w:color w:val="auto"/>
        </w:rPr>
      </w:pPr>
      <w:r w:rsidRPr="00ED3CFA">
        <w:rPr>
          <w:rFonts w:ascii="Bookman Old Style" w:hAnsi="Bookman Old Style" w:cs="Times New Roman"/>
          <w:color w:val="auto"/>
        </w:rPr>
        <w:t xml:space="preserve">Ayat (3) </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567"/>
        <w:rPr>
          <w:rFonts w:ascii="Bookman Old Style" w:hAnsi="Bookman Old Style" w:cs="Times New Roman"/>
          <w:color w:val="auto"/>
        </w:rPr>
      </w:pPr>
      <w:r w:rsidRPr="00ED3CFA">
        <w:rPr>
          <w:rFonts w:ascii="Bookman Old Style" w:hAnsi="Bookman Old Style" w:cs="Times New Roman"/>
          <w:color w:val="auto"/>
        </w:rPr>
        <w:t xml:space="preserve">Ayat (4) </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567"/>
        <w:rPr>
          <w:rFonts w:ascii="Bookman Old Style" w:hAnsi="Bookman Old Style" w:cs="Times New Roman"/>
          <w:color w:val="auto"/>
        </w:rPr>
      </w:pPr>
      <w:r w:rsidRPr="00ED3CFA">
        <w:rPr>
          <w:rFonts w:ascii="Bookman Old Style" w:hAnsi="Bookman Old Style" w:cs="Times New Roman"/>
          <w:color w:val="auto"/>
        </w:rPr>
        <w:t xml:space="preserve">Ayat (5) </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16</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17</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18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360"/>
        <w:rPr>
          <w:rFonts w:ascii="Bookman Old Style" w:hAnsi="Bookman Old Style" w:cs="Times New Roman"/>
          <w:color w:val="auto"/>
        </w:rPr>
      </w:pPr>
      <w:r w:rsidRPr="00ED3CFA">
        <w:rPr>
          <w:rFonts w:ascii="Bookman Old Style" w:hAnsi="Bookman Old Style" w:cs="Times New Roman"/>
          <w:color w:val="auto"/>
        </w:rPr>
        <w:t>Pasal 19</w:t>
      </w:r>
    </w:p>
    <w:p w:rsidR="00ED3CFA" w:rsidRPr="00ED3CFA" w:rsidRDefault="00ED3CFA" w:rsidP="00ED3CFA">
      <w:pPr>
        <w:pStyle w:val="Default"/>
        <w:spacing w:after="80" w:line="276" w:lineRule="auto"/>
        <w:ind w:left="720"/>
        <w:rPr>
          <w:rFonts w:ascii="Bookman Old Style" w:hAnsi="Bookman Old Style" w:cs="Times New Roman"/>
          <w:color w:val="auto"/>
        </w:rPr>
      </w:pPr>
      <w:r w:rsidRPr="00ED3CFA">
        <w:rPr>
          <w:rFonts w:ascii="Bookman Old Style" w:hAnsi="Bookman Old Style" w:cs="Times New Roman"/>
          <w:color w:val="auto"/>
        </w:rPr>
        <w:t>Ayat (1)</w:t>
      </w:r>
    </w:p>
    <w:p w:rsidR="00ED3CFA" w:rsidRPr="00ED3CFA" w:rsidRDefault="00ED3CFA" w:rsidP="00ED3CFA">
      <w:pPr>
        <w:pStyle w:val="Default"/>
        <w:widowControl/>
        <w:spacing w:after="80" w:line="276" w:lineRule="auto"/>
        <w:ind w:left="1440"/>
        <w:jc w:val="both"/>
        <w:rPr>
          <w:rFonts w:ascii="Bookman Old Style" w:hAnsi="Bookman Old Style" w:cs="Times New Roman"/>
          <w:color w:val="auto"/>
        </w:rPr>
      </w:pPr>
      <w:r w:rsidRPr="00ED3CFA">
        <w:rPr>
          <w:rFonts w:ascii="Bookman Old Style" w:hAnsi="Bookman Old Style" w:cs="Times New Roman"/>
          <w:color w:val="auto"/>
        </w:rPr>
        <w:t>Penempatan tenaga kesehatan, harus memperhatikan ketersediaan sarana dan prasarana serta jenis tenaga kesehatan yang disesuaikan dengan kebutuhan pelayanan kesehatan.</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(2)</w:t>
      </w:r>
    </w:p>
    <w:p w:rsidR="00ED3CFA" w:rsidRPr="00ED3CFA" w:rsidRDefault="00ED3CFA" w:rsidP="00ED3CFA">
      <w:pPr>
        <w:pStyle w:val="Default"/>
        <w:spacing w:after="80" w:line="276" w:lineRule="auto"/>
        <w:rPr>
          <w:rFonts w:ascii="Bookman Old Style" w:hAnsi="Bookman Old Style" w:cs="Times New Roman"/>
          <w:color w:val="auto"/>
        </w:rPr>
      </w:pPr>
      <w:r w:rsidRPr="00ED3CFA">
        <w:rPr>
          <w:rFonts w:ascii="Bookman Old Style" w:hAnsi="Bookman Old Style" w:cs="Times New Roman"/>
          <w:color w:val="auto"/>
        </w:rPr>
        <w:tab/>
      </w:r>
      <w:r w:rsidRPr="00ED3CFA">
        <w:rPr>
          <w:rFonts w:ascii="Bookman Old Style" w:hAnsi="Bookman Old Style" w:cs="Times New Roman"/>
          <w:color w:val="auto"/>
        </w:rPr>
        <w:tab/>
        <w:t>Cukup jelas</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(3)</w:t>
      </w:r>
    </w:p>
    <w:p w:rsidR="00ED3CFA" w:rsidRPr="00ED3CFA" w:rsidRDefault="00ED3CFA" w:rsidP="00ED3CFA">
      <w:pPr>
        <w:pStyle w:val="Default"/>
        <w:spacing w:after="80" w:line="276" w:lineRule="auto"/>
        <w:rPr>
          <w:rFonts w:ascii="Bookman Old Style" w:hAnsi="Bookman Old Style" w:cs="Times New Roman"/>
          <w:color w:val="auto"/>
        </w:rPr>
      </w:pPr>
      <w:r w:rsidRPr="00ED3CFA">
        <w:rPr>
          <w:rFonts w:ascii="Bookman Old Style" w:hAnsi="Bookman Old Style" w:cs="Times New Roman"/>
          <w:color w:val="auto"/>
        </w:rPr>
        <w:tab/>
      </w:r>
      <w:r w:rsidRPr="00ED3CFA">
        <w:rPr>
          <w:rFonts w:ascii="Bookman Old Style" w:hAnsi="Bookman Old Style" w:cs="Times New Roman"/>
          <w:color w:val="auto"/>
        </w:rPr>
        <w:tab/>
        <w:t>Cukup jelas</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(4)</w:t>
      </w:r>
    </w:p>
    <w:p w:rsidR="00ED3CFA" w:rsidRPr="00ED3CFA" w:rsidRDefault="00ED3CFA" w:rsidP="00ED3CFA">
      <w:pPr>
        <w:pStyle w:val="Default"/>
        <w:spacing w:after="80" w:line="276" w:lineRule="auto"/>
        <w:rPr>
          <w:rFonts w:ascii="Bookman Old Style" w:hAnsi="Bookman Old Style" w:cs="Times New Roman"/>
          <w:color w:val="auto"/>
        </w:rPr>
      </w:pPr>
      <w:r w:rsidRPr="00ED3CFA">
        <w:rPr>
          <w:rFonts w:ascii="Bookman Old Style" w:hAnsi="Bookman Old Style" w:cs="Times New Roman"/>
          <w:color w:val="auto"/>
        </w:rPr>
        <w:tab/>
      </w:r>
      <w:r w:rsidRPr="00ED3CFA">
        <w:rPr>
          <w:rFonts w:ascii="Bookman Old Style" w:hAnsi="Bookman Old Style" w:cs="Times New Roman"/>
          <w:color w:val="auto"/>
        </w:rPr>
        <w:tab/>
        <w:t>Cukup jelas</w:t>
      </w:r>
    </w:p>
    <w:p w:rsidR="00ED3CFA" w:rsidRPr="00ED3CFA" w:rsidRDefault="00ED3CFA" w:rsidP="00ED3CFA">
      <w:pPr>
        <w:pStyle w:val="Default"/>
        <w:spacing w:before="80" w:after="80" w:line="276" w:lineRule="auto"/>
        <w:ind w:firstLine="360"/>
        <w:jc w:val="both"/>
        <w:rPr>
          <w:rFonts w:ascii="Bookman Old Style" w:hAnsi="Bookman Old Style" w:cs="Times New Roman"/>
          <w:color w:val="auto"/>
        </w:rPr>
      </w:pPr>
      <w:r w:rsidRPr="00ED3CFA">
        <w:rPr>
          <w:rFonts w:ascii="Bookman Old Style" w:hAnsi="Bookman Old Style" w:cs="Times New Roman"/>
          <w:color w:val="auto"/>
        </w:rPr>
        <w:t>Pasal  20</w:t>
      </w:r>
    </w:p>
    <w:p w:rsidR="00ED3CFA" w:rsidRPr="00ED3CFA" w:rsidRDefault="00ED3CFA" w:rsidP="00ED3CFA">
      <w:pPr>
        <w:pStyle w:val="Default"/>
        <w:spacing w:before="80" w:after="80" w:line="276" w:lineRule="auto"/>
        <w:ind w:left="108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360"/>
        <w:rPr>
          <w:rFonts w:ascii="Bookman Old Style" w:hAnsi="Bookman Old Style" w:cs="Times New Roman"/>
          <w:color w:val="auto"/>
        </w:rPr>
      </w:pPr>
      <w:r w:rsidRPr="00ED3CFA">
        <w:rPr>
          <w:rFonts w:ascii="Bookman Old Style" w:hAnsi="Bookman Old Style" w:cs="Times New Roman"/>
          <w:color w:val="auto"/>
        </w:rPr>
        <w:t>Pasal 21</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(1)</w:t>
      </w:r>
    </w:p>
    <w:p w:rsidR="00ED3CFA" w:rsidRPr="00ED3CFA" w:rsidRDefault="00ED3CFA" w:rsidP="00ED3CFA">
      <w:pPr>
        <w:pStyle w:val="Default"/>
        <w:widowControl/>
        <w:spacing w:after="80" w:line="276" w:lineRule="auto"/>
        <w:ind w:left="1440"/>
        <w:jc w:val="both"/>
        <w:rPr>
          <w:rFonts w:ascii="Bookman Old Style" w:hAnsi="Bookman Old Style" w:cs="Times New Roman"/>
          <w:color w:val="auto"/>
        </w:rPr>
      </w:pPr>
      <w:r w:rsidRPr="00ED3CFA">
        <w:rPr>
          <w:rFonts w:ascii="Bookman Old Style" w:hAnsi="Bookman Old Style" w:cs="Times New Roman"/>
          <w:color w:val="auto"/>
        </w:rPr>
        <w:lastRenderedPageBreak/>
        <w:t>Penempatan tenaga kesehatan di Polindes/Poskesdes, minimal terdiri dari satu bidan dan atau satu perawat.</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(2)</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(3)</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720"/>
        <w:rPr>
          <w:rFonts w:ascii="Bookman Old Style" w:hAnsi="Bookman Old Style" w:cs="Times New Roman"/>
          <w:color w:val="auto"/>
        </w:rPr>
      </w:pPr>
      <w:r w:rsidRPr="00ED3CFA">
        <w:rPr>
          <w:rFonts w:ascii="Bookman Old Style" w:hAnsi="Bookman Old Style" w:cs="Times New Roman"/>
          <w:color w:val="auto"/>
        </w:rPr>
        <w:t>Ayat (4)</w:t>
      </w:r>
    </w:p>
    <w:p w:rsidR="00ED3CFA" w:rsidRPr="00ED3CFA" w:rsidRDefault="00ED3CFA" w:rsidP="00ED3CFA">
      <w:pPr>
        <w:pStyle w:val="Default"/>
        <w:spacing w:after="80" w:line="276" w:lineRule="auto"/>
        <w:ind w:left="720" w:firstLine="720"/>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22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23</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24</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25</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after="80" w:line="276" w:lineRule="auto"/>
        <w:ind w:firstLine="360"/>
        <w:rPr>
          <w:rFonts w:ascii="Bookman Old Style" w:hAnsi="Bookman Old Style" w:cs="Times New Roman"/>
          <w:color w:val="auto"/>
        </w:rPr>
      </w:pPr>
      <w:r w:rsidRPr="00ED3CFA">
        <w:rPr>
          <w:rFonts w:ascii="Bookman Old Style" w:hAnsi="Bookman Old Style" w:cs="Times New Roman"/>
          <w:color w:val="auto"/>
        </w:rPr>
        <w:t>Pasal 26</w:t>
      </w:r>
    </w:p>
    <w:p w:rsidR="00ED3CFA" w:rsidRPr="00ED3CFA" w:rsidRDefault="00ED3CFA" w:rsidP="00ED3CFA">
      <w:pPr>
        <w:pStyle w:val="Default"/>
        <w:widowControl/>
        <w:spacing w:after="80" w:line="276" w:lineRule="auto"/>
        <w:ind w:firstLine="540"/>
        <w:jc w:val="both"/>
        <w:rPr>
          <w:rFonts w:ascii="Bookman Old Style" w:hAnsi="Bookman Old Style" w:cs="Times New Roman"/>
          <w:color w:val="auto"/>
        </w:rPr>
      </w:pPr>
      <w:r w:rsidRPr="00ED3CFA">
        <w:rPr>
          <w:rFonts w:ascii="Bookman Old Style" w:hAnsi="Bookman Old Style" w:cs="Times New Roman"/>
          <w:color w:val="auto"/>
        </w:rPr>
        <w:t xml:space="preserve">Ayat (1) </w:t>
      </w:r>
    </w:p>
    <w:p w:rsidR="00ED3CFA" w:rsidRPr="00ED3CFA" w:rsidRDefault="00ED3CFA" w:rsidP="00ED3CFA">
      <w:pPr>
        <w:pStyle w:val="Default"/>
        <w:widowControl/>
        <w:spacing w:after="80" w:line="276" w:lineRule="auto"/>
        <w:ind w:left="1440"/>
        <w:jc w:val="both"/>
        <w:rPr>
          <w:rFonts w:ascii="Bookman Old Style" w:hAnsi="Bookman Old Style" w:cs="Times New Roman"/>
          <w:color w:val="auto"/>
        </w:rPr>
      </w:pPr>
      <w:r w:rsidRPr="00ED3CFA">
        <w:rPr>
          <w:rFonts w:ascii="Bookman Old Style" w:hAnsi="Bookman Old Style" w:cs="Times New Roman"/>
          <w:color w:val="auto"/>
        </w:rPr>
        <w:t>Untuk mendapatkan SIK dan/atau SIP, tenaga kesehatan harus memiliki STR yang masih berlaku dan tempat kerja dan/atau tempat praktik.</w:t>
      </w:r>
    </w:p>
    <w:p w:rsidR="00ED3CFA" w:rsidRPr="00ED3CFA" w:rsidRDefault="00ED3CFA" w:rsidP="00ED3CFA">
      <w:pPr>
        <w:pStyle w:val="Default"/>
        <w:widowControl/>
        <w:spacing w:after="80" w:line="276" w:lineRule="auto"/>
        <w:jc w:val="both"/>
        <w:rPr>
          <w:rFonts w:ascii="Bookman Old Style" w:hAnsi="Bookman Old Style" w:cs="Times New Roman"/>
          <w:color w:val="auto"/>
        </w:rPr>
      </w:pPr>
      <w:r w:rsidRPr="00ED3CFA">
        <w:rPr>
          <w:rFonts w:ascii="Bookman Old Style" w:hAnsi="Bookman Old Style" w:cs="Times New Roman"/>
          <w:color w:val="auto"/>
        </w:rPr>
        <w:t xml:space="preserve">       Ayat (2) </w:t>
      </w:r>
    </w:p>
    <w:p w:rsidR="00ED3CFA" w:rsidRPr="00ED3CFA" w:rsidRDefault="00ED3CFA" w:rsidP="00ED3CFA">
      <w:pPr>
        <w:pStyle w:val="Default"/>
        <w:widowControl/>
        <w:spacing w:after="80" w:line="276" w:lineRule="auto"/>
        <w:ind w:left="720" w:firstLine="72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27</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28</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29</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30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31</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32</w:t>
      </w:r>
    </w:p>
    <w:p w:rsidR="00ED3CFA" w:rsidRDefault="00ED3CFA" w:rsidP="00ED3CFA">
      <w:pPr>
        <w:pStyle w:val="Default"/>
        <w:spacing w:before="80" w:after="80" w:line="276" w:lineRule="auto"/>
        <w:ind w:left="360" w:firstLine="360"/>
        <w:jc w:val="both"/>
        <w:rPr>
          <w:rFonts w:ascii="Bookman Old Style" w:hAnsi="Bookman Old Style" w:cs="Times New Roman"/>
          <w:color w:val="auto"/>
          <w:lang w:val="en-US"/>
        </w:rPr>
      </w:pPr>
      <w:r w:rsidRPr="00ED3CFA">
        <w:rPr>
          <w:rFonts w:ascii="Bookman Old Style" w:hAnsi="Bookman Old Style" w:cs="Times New Roman"/>
          <w:color w:val="auto"/>
        </w:rPr>
        <w:t>Cukup jelas</w:t>
      </w:r>
    </w:p>
    <w:p w:rsidR="00D92D6D" w:rsidRDefault="00D92D6D" w:rsidP="00ED3CFA">
      <w:pPr>
        <w:pStyle w:val="Default"/>
        <w:spacing w:before="80" w:after="80" w:line="276" w:lineRule="auto"/>
        <w:ind w:left="360" w:firstLine="360"/>
        <w:jc w:val="both"/>
        <w:rPr>
          <w:rFonts w:ascii="Bookman Old Style" w:hAnsi="Bookman Old Style" w:cs="Times New Roman"/>
          <w:color w:val="auto"/>
          <w:lang w:val="en-US"/>
        </w:rPr>
      </w:pPr>
    </w:p>
    <w:p w:rsidR="00D92D6D" w:rsidRDefault="00D92D6D" w:rsidP="00ED3CFA">
      <w:pPr>
        <w:pStyle w:val="Default"/>
        <w:spacing w:before="80" w:after="80" w:line="276" w:lineRule="auto"/>
        <w:ind w:left="360" w:firstLine="360"/>
        <w:jc w:val="both"/>
        <w:rPr>
          <w:rFonts w:ascii="Bookman Old Style" w:hAnsi="Bookman Old Style" w:cs="Times New Roman"/>
          <w:color w:val="auto"/>
          <w:lang w:val="en-US"/>
        </w:rPr>
      </w:pPr>
    </w:p>
    <w:p w:rsidR="00D92D6D" w:rsidRDefault="00D92D6D" w:rsidP="00ED3CFA">
      <w:pPr>
        <w:pStyle w:val="Default"/>
        <w:spacing w:before="80" w:after="80" w:line="276" w:lineRule="auto"/>
        <w:ind w:left="360" w:firstLine="360"/>
        <w:jc w:val="both"/>
        <w:rPr>
          <w:rFonts w:ascii="Bookman Old Style" w:hAnsi="Bookman Old Style" w:cs="Times New Roman"/>
          <w:color w:val="auto"/>
          <w:lang w:val="en-US"/>
        </w:rPr>
      </w:pPr>
    </w:p>
    <w:p w:rsidR="00D92D6D" w:rsidRPr="00D92D6D" w:rsidRDefault="00D92D6D" w:rsidP="00ED3CFA">
      <w:pPr>
        <w:pStyle w:val="Default"/>
        <w:spacing w:before="80" w:after="80" w:line="276" w:lineRule="auto"/>
        <w:ind w:left="360" w:firstLine="360"/>
        <w:jc w:val="both"/>
        <w:rPr>
          <w:rFonts w:ascii="Bookman Old Style" w:hAnsi="Bookman Old Style" w:cs="Times New Roman"/>
          <w:color w:val="auto"/>
          <w:lang w:val="en-US"/>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lastRenderedPageBreak/>
        <w:t xml:space="preserve">Pasal  33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34</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35</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36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37</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38</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 xml:space="preserve">Pasal  39 </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r w:rsidRPr="00ED3CFA">
        <w:rPr>
          <w:rFonts w:ascii="Bookman Old Style" w:hAnsi="Bookman Old Style" w:cs="Times New Roman"/>
          <w:color w:val="auto"/>
        </w:rPr>
        <w:t>Pasal  40</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r w:rsidRPr="00ED3CFA">
        <w:rPr>
          <w:rFonts w:ascii="Bookman Old Style" w:hAnsi="Bookman Old Style" w:cs="Times New Roman"/>
          <w:color w:val="auto"/>
        </w:rPr>
        <w:t>Cukup jelas</w:t>
      </w:r>
    </w:p>
    <w:p w:rsidR="00ED3CFA" w:rsidRPr="00ED3CFA" w:rsidRDefault="00ED3CFA" w:rsidP="00ED3CFA">
      <w:pPr>
        <w:pStyle w:val="Default"/>
        <w:spacing w:before="80" w:after="80" w:line="276" w:lineRule="auto"/>
        <w:ind w:left="360" w:firstLine="360"/>
        <w:jc w:val="both"/>
        <w:rPr>
          <w:rFonts w:ascii="Bookman Old Style" w:hAnsi="Bookman Old Style" w:cs="Times New Roman"/>
          <w:color w:val="auto"/>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Default="00ED3CFA"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Default="00C423B9" w:rsidP="00ED3CFA">
      <w:pPr>
        <w:pStyle w:val="Default"/>
        <w:spacing w:before="80" w:after="80" w:line="276" w:lineRule="auto"/>
        <w:ind w:left="360"/>
        <w:jc w:val="both"/>
        <w:rPr>
          <w:rFonts w:ascii="Bookman Old Style" w:hAnsi="Bookman Old Style" w:cs="Times New Roman"/>
          <w:color w:val="auto"/>
          <w:lang w:val="en-US"/>
        </w:rPr>
      </w:pPr>
    </w:p>
    <w:p w:rsidR="00C423B9" w:rsidRPr="00C423B9" w:rsidRDefault="00C423B9" w:rsidP="00ED3CFA">
      <w:pPr>
        <w:pStyle w:val="Default"/>
        <w:spacing w:before="80" w:after="80" w:line="276" w:lineRule="auto"/>
        <w:ind w:left="360"/>
        <w:jc w:val="both"/>
        <w:rPr>
          <w:rFonts w:ascii="Bookman Old Style" w:hAnsi="Bookman Old Style" w:cs="Times New Roman"/>
          <w:color w:val="auto"/>
          <w:lang w:val="en-US"/>
        </w:rPr>
      </w:pPr>
      <w:bookmarkStart w:id="0" w:name="_GoBack"/>
      <w:bookmarkEnd w:id="0"/>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D92D6D" w:rsidRDefault="00D92D6D" w:rsidP="00D92D6D">
      <w:pPr>
        <w:pStyle w:val="Default"/>
        <w:spacing w:before="80" w:after="80" w:line="276" w:lineRule="auto"/>
        <w:jc w:val="both"/>
        <w:rPr>
          <w:rFonts w:ascii="Bookman Old Style" w:hAnsi="Bookman Old Style" w:cs="Times New Roman"/>
          <w:color w:val="auto"/>
          <w:lang w:val="en-US"/>
        </w:rPr>
      </w:pPr>
      <w:r>
        <w:rPr>
          <w:rFonts w:ascii="Bookman Old Style" w:hAnsi="Bookman Old Style" w:cs="Times New Roman"/>
          <w:color w:val="auto"/>
          <w:lang w:val="en-US"/>
        </w:rPr>
        <w:t>TAMBAHAN LEMBARAN DAERAH PROVINSI SULAWESI TENGAH       NOMOR : 45</w:t>
      </w: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ED3CFA" w:rsidRDefault="00ED3CFA" w:rsidP="00ED3CFA">
      <w:pPr>
        <w:pStyle w:val="Default"/>
        <w:spacing w:before="80" w:after="80" w:line="276" w:lineRule="auto"/>
        <w:ind w:left="360"/>
        <w:jc w:val="both"/>
        <w:rPr>
          <w:rFonts w:ascii="Bookman Old Style" w:hAnsi="Bookman Old Style" w:cs="Times New Roman"/>
          <w:color w:val="auto"/>
        </w:rPr>
      </w:pPr>
    </w:p>
    <w:p w:rsidR="00ED3CFA" w:rsidRPr="00ED3CFA" w:rsidRDefault="00ED3CFA" w:rsidP="00ED3CFA">
      <w:pPr>
        <w:pStyle w:val="Default"/>
        <w:spacing w:after="80" w:line="276" w:lineRule="auto"/>
        <w:jc w:val="center"/>
        <w:rPr>
          <w:rFonts w:ascii="Bookman Old Style" w:hAnsi="Bookman Old Style" w:cs="Times New Roman"/>
          <w:color w:val="auto"/>
        </w:rPr>
      </w:pPr>
    </w:p>
    <w:p w:rsidR="00ED3CFA" w:rsidRPr="00ED3CFA" w:rsidRDefault="00ED3CFA" w:rsidP="00ED3CFA">
      <w:pPr>
        <w:rPr>
          <w:rFonts w:ascii="Bookman Old Style" w:hAnsi="Bookman Old Style"/>
          <w:sz w:val="24"/>
          <w:szCs w:val="24"/>
        </w:rPr>
      </w:pPr>
    </w:p>
    <w:p w:rsidR="00ED3CFA" w:rsidRPr="00ED3CFA" w:rsidRDefault="00ED3CFA" w:rsidP="00ED3CFA">
      <w:pPr>
        <w:rPr>
          <w:rFonts w:ascii="Bookman Old Style" w:hAnsi="Bookman Old Style"/>
          <w:sz w:val="24"/>
          <w:szCs w:val="24"/>
        </w:rPr>
      </w:pPr>
    </w:p>
    <w:p w:rsidR="006A12D2" w:rsidRPr="00ED3CFA" w:rsidRDefault="006A12D2" w:rsidP="00E06F7D">
      <w:pPr>
        <w:rPr>
          <w:rFonts w:ascii="Bookman Old Style" w:hAnsi="Bookman Old Style"/>
          <w:sz w:val="24"/>
          <w:szCs w:val="24"/>
        </w:rPr>
      </w:pPr>
    </w:p>
    <w:sectPr w:rsidR="006A12D2" w:rsidRPr="00ED3CFA" w:rsidSect="004F3009">
      <w:footerReference w:type="default" r:id="rId9"/>
      <w:pgSz w:w="12240" w:h="20160" w:code="5"/>
      <w:pgMar w:top="1555" w:right="1181" w:bottom="1699" w:left="1872" w:header="720" w:footer="24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C8" w:rsidRDefault="00486EC8" w:rsidP="001371A4">
      <w:pPr>
        <w:spacing w:after="0" w:line="240" w:lineRule="auto"/>
      </w:pPr>
      <w:r>
        <w:separator/>
      </w:r>
    </w:p>
  </w:endnote>
  <w:endnote w:type="continuationSeparator" w:id="1">
    <w:p w:rsidR="00486EC8" w:rsidRDefault="00486EC8" w:rsidP="001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1239251"/>
      <w:docPartObj>
        <w:docPartGallery w:val="Page Numbers (Bottom of Page)"/>
        <w:docPartUnique/>
      </w:docPartObj>
    </w:sdtPr>
    <w:sdtContent>
      <w:p w:rsidR="00CF0441" w:rsidRPr="004F3009" w:rsidRDefault="007272EF">
        <w:pPr>
          <w:pStyle w:val="Footer"/>
          <w:jc w:val="right"/>
          <w:rPr>
            <w:rFonts w:ascii="Bookman Old Style" w:hAnsi="Bookman Old Style"/>
            <w:sz w:val="24"/>
            <w:szCs w:val="24"/>
          </w:rPr>
        </w:pPr>
        <w:r w:rsidRPr="004F3009">
          <w:rPr>
            <w:rFonts w:ascii="Bookman Old Style" w:hAnsi="Bookman Old Style"/>
            <w:sz w:val="24"/>
            <w:szCs w:val="24"/>
          </w:rPr>
          <w:fldChar w:fldCharType="begin"/>
        </w:r>
        <w:r w:rsidR="00CF0441" w:rsidRPr="004F3009">
          <w:rPr>
            <w:rFonts w:ascii="Bookman Old Style" w:hAnsi="Bookman Old Style"/>
            <w:sz w:val="24"/>
            <w:szCs w:val="24"/>
          </w:rPr>
          <w:instrText xml:space="preserve"> PAGE   \* MERGEFORMAT </w:instrText>
        </w:r>
        <w:r w:rsidRPr="004F3009">
          <w:rPr>
            <w:rFonts w:ascii="Bookman Old Style" w:hAnsi="Bookman Old Style"/>
            <w:sz w:val="24"/>
            <w:szCs w:val="24"/>
          </w:rPr>
          <w:fldChar w:fldCharType="separate"/>
        </w:r>
        <w:r w:rsidR="000C28FF">
          <w:rPr>
            <w:rFonts w:ascii="Bookman Old Style" w:hAnsi="Bookman Old Style"/>
            <w:noProof/>
            <w:sz w:val="24"/>
            <w:szCs w:val="24"/>
          </w:rPr>
          <w:t>1</w:t>
        </w:r>
        <w:r w:rsidRPr="004F3009">
          <w:rPr>
            <w:rFonts w:ascii="Bookman Old Style" w:hAnsi="Bookman Old Style"/>
            <w:noProof/>
            <w:sz w:val="24"/>
            <w:szCs w:val="24"/>
          </w:rPr>
          <w:fldChar w:fldCharType="end"/>
        </w:r>
      </w:p>
    </w:sdtContent>
  </w:sdt>
  <w:p w:rsidR="00CF0441" w:rsidRPr="004F3009" w:rsidRDefault="00CF0441">
    <w:pPr>
      <w:pStyle w:val="Footer"/>
      <w:rPr>
        <w:rFonts w:ascii="Bookman Old Style" w:hAnsi="Bookman Old Styl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C8" w:rsidRDefault="00486EC8" w:rsidP="001371A4">
      <w:pPr>
        <w:spacing w:after="0" w:line="240" w:lineRule="auto"/>
      </w:pPr>
      <w:r>
        <w:separator/>
      </w:r>
    </w:p>
  </w:footnote>
  <w:footnote w:type="continuationSeparator" w:id="1">
    <w:p w:rsidR="00486EC8" w:rsidRDefault="00486EC8" w:rsidP="0013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699"/>
    <w:multiLevelType w:val="hybridMultilevel"/>
    <w:tmpl w:val="A6F20CC2"/>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B51A1"/>
    <w:multiLevelType w:val="hybridMultilevel"/>
    <w:tmpl w:val="B12EC81E"/>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3F6D"/>
    <w:multiLevelType w:val="hybridMultilevel"/>
    <w:tmpl w:val="FA7A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6299"/>
    <w:multiLevelType w:val="hybridMultilevel"/>
    <w:tmpl w:val="964EC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73A3D"/>
    <w:multiLevelType w:val="hybridMultilevel"/>
    <w:tmpl w:val="CA2CA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07657"/>
    <w:multiLevelType w:val="hybridMultilevel"/>
    <w:tmpl w:val="A85C80F2"/>
    <w:lvl w:ilvl="0" w:tplc="C6D0AB52">
      <w:start w:val="1"/>
      <w:numFmt w:val="decimal"/>
      <w:lvlText w:val="(%1)"/>
      <w:lvlJc w:val="left"/>
      <w:pPr>
        <w:ind w:left="720" w:hanging="360"/>
      </w:pPr>
      <w:rPr>
        <w:rFonts w:hint="default"/>
      </w:rPr>
    </w:lvl>
    <w:lvl w:ilvl="1" w:tplc="2D8229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A28CB"/>
    <w:multiLevelType w:val="hybridMultilevel"/>
    <w:tmpl w:val="2CF877F6"/>
    <w:lvl w:ilvl="0" w:tplc="FD7E6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206B0"/>
    <w:multiLevelType w:val="hybridMultilevel"/>
    <w:tmpl w:val="8506A2C4"/>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91442"/>
    <w:multiLevelType w:val="hybridMultilevel"/>
    <w:tmpl w:val="B7C2FE8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F1B36"/>
    <w:multiLevelType w:val="hybridMultilevel"/>
    <w:tmpl w:val="162CE7D0"/>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D6E27"/>
    <w:multiLevelType w:val="hybridMultilevel"/>
    <w:tmpl w:val="2F007F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D473A"/>
    <w:multiLevelType w:val="hybridMultilevel"/>
    <w:tmpl w:val="67F8066C"/>
    <w:lvl w:ilvl="0" w:tplc="DF486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91463"/>
    <w:multiLevelType w:val="hybridMultilevel"/>
    <w:tmpl w:val="92646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05DD0"/>
    <w:multiLevelType w:val="hybridMultilevel"/>
    <w:tmpl w:val="72CEE72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74A70"/>
    <w:multiLevelType w:val="hybridMultilevel"/>
    <w:tmpl w:val="DB689D44"/>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76A90"/>
    <w:multiLevelType w:val="hybridMultilevel"/>
    <w:tmpl w:val="9D183F1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D79F7"/>
    <w:multiLevelType w:val="hybridMultilevel"/>
    <w:tmpl w:val="783063F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E6084"/>
    <w:multiLevelType w:val="hybridMultilevel"/>
    <w:tmpl w:val="FB1AAD96"/>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E79DE"/>
    <w:multiLevelType w:val="hybridMultilevel"/>
    <w:tmpl w:val="3DE03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F63BCF"/>
    <w:multiLevelType w:val="hybridMultilevel"/>
    <w:tmpl w:val="63565806"/>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E1747"/>
    <w:multiLevelType w:val="hybridMultilevel"/>
    <w:tmpl w:val="4E965356"/>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B751C"/>
    <w:multiLevelType w:val="hybridMultilevel"/>
    <w:tmpl w:val="E63C4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929A3"/>
    <w:multiLevelType w:val="hybridMultilevel"/>
    <w:tmpl w:val="074670D0"/>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F496A"/>
    <w:multiLevelType w:val="hybridMultilevel"/>
    <w:tmpl w:val="75CC895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07A52"/>
    <w:multiLevelType w:val="hybridMultilevel"/>
    <w:tmpl w:val="8DC42C58"/>
    <w:lvl w:ilvl="0" w:tplc="B0A0567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nsid w:val="45337471"/>
    <w:multiLevelType w:val="hybridMultilevel"/>
    <w:tmpl w:val="AD3E8D8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07F8F"/>
    <w:multiLevelType w:val="hybridMultilevel"/>
    <w:tmpl w:val="A64A0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E5D9B"/>
    <w:multiLevelType w:val="hybridMultilevel"/>
    <w:tmpl w:val="9542A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7190E"/>
    <w:multiLevelType w:val="hybridMultilevel"/>
    <w:tmpl w:val="D9261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352A0"/>
    <w:multiLevelType w:val="hybridMultilevel"/>
    <w:tmpl w:val="3B84B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B5286"/>
    <w:multiLevelType w:val="hybridMultilevel"/>
    <w:tmpl w:val="5D70F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97C33"/>
    <w:multiLevelType w:val="hybridMultilevel"/>
    <w:tmpl w:val="08FE697A"/>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2283A"/>
    <w:multiLevelType w:val="hybridMultilevel"/>
    <w:tmpl w:val="0CF2EAEA"/>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A41F6"/>
    <w:multiLevelType w:val="hybridMultilevel"/>
    <w:tmpl w:val="8084A7AC"/>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26B70"/>
    <w:multiLevelType w:val="hybridMultilevel"/>
    <w:tmpl w:val="CF048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928D2"/>
    <w:multiLevelType w:val="hybridMultilevel"/>
    <w:tmpl w:val="80B41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2A0B49"/>
    <w:multiLevelType w:val="hybridMultilevel"/>
    <w:tmpl w:val="60D2D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B0E99"/>
    <w:multiLevelType w:val="hybridMultilevel"/>
    <w:tmpl w:val="829E678A"/>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E63B5"/>
    <w:multiLevelType w:val="hybridMultilevel"/>
    <w:tmpl w:val="E042E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5606D"/>
    <w:multiLevelType w:val="hybridMultilevel"/>
    <w:tmpl w:val="12442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E1383"/>
    <w:multiLevelType w:val="hybridMultilevel"/>
    <w:tmpl w:val="601A6192"/>
    <w:lvl w:ilvl="0" w:tplc="C6D0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28"/>
  </w:num>
  <w:num w:numId="4">
    <w:abstractNumId w:val="21"/>
  </w:num>
  <w:num w:numId="5">
    <w:abstractNumId w:val="34"/>
  </w:num>
  <w:num w:numId="6">
    <w:abstractNumId w:val="23"/>
  </w:num>
  <w:num w:numId="7">
    <w:abstractNumId w:val="30"/>
  </w:num>
  <w:num w:numId="8">
    <w:abstractNumId w:val="24"/>
  </w:num>
  <w:num w:numId="9">
    <w:abstractNumId w:val="8"/>
  </w:num>
  <w:num w:numId="10">
    <w:abstractNumId w:val="12"/>
  </w:num>
  <w:num w:numId="11">
    <w:abstractNumId w:val="1"/>
  </w:num>
  <w:num w:numId="12">
    <w:abstractNumId w:val="22"/>
  </w:num>
  <w:num w:numId="13">
    <w:abstractNumId w:val="17"/>
  </w:num>
  <w:num w:numId="14">
    <w:abstractNumId w:val="15"/>
  </w:num>
  <w:num w:numId="15">
    <w:abstractNumId w:val="25"/>
  </w:num>
  <w:num w:numId="16">
    <w:abstractNumId w:val="0"/>
  </w:num>
  <w:num w:numId="17">
    <w:abstractNumId w:val="14"/>
  </w:num>
  <w:num w:numId="18">
    <w:abstractNumId w:val="13"/>
  </w:num>
  <w:num w:numId="19">
    <w:abstractNumId w:val="3"/>
  </w:num>
  <w:num w:numId="20">
    <w:abstractNumId w:val="39"/>
  </w:num>
  <w:num w:numId="21">
    <w:abstractNumId w:val="16"/>
  </w:num>
  <w:num w:numId="22">
    <w:abstractNumId w:val="9"/>
  </w:num>
  <w:num w:numId="23">
    <w:abstractNumId w:val="27"/>
  </w:num>
  <w:num w:numId="24">
    <w:abstractNumId w:val="7"/>
  </w:num>
  <w:num w:numId="25">
    <w:abstractNumId w:val="5"/>
  </w:num>
  <w:num w:numId="26">
    <w:abstractNumId w:val="19"/>
  </w:num>
  <w:num w:numId="27">
    <w:abstractNumId w:val="20"/>
  </w:num>
  <w:num w:numId="28">
    <w:abstractNumId w:val="10"/>
  </w:num>
  <w:num w:numId="29">
    <w:abstractNumId w:val="37"/>
  </w:num>
  <w:num w:numId="30">
    <w:abstractNumId w:val="40"/>
  </w:num>
  <w:num w:numId="31">
    <w:abstractNumId w:val="32"/>
  </w:num>
  <w:num w:numId="32">
    <w:abstractNumId w:val="18"/>
  </w:num>
  <w:num w:numId="33">
    <w:abstractNumId w:val="38"/>
  </w:num>
  <w:num w:numId="34">
    <w:abstractNumId w:val="4"/>
  </w:num>
  <w:num w:numId="35">
    <w:abstractNumId w:val="26"/>
  </w:num>
  <w:num w:numId="36">
    <w:abstractNumId w:val="2"/>
  </w:num>
  <w:num w:numId="37">
    <w:abstractNumId w:val="33"/>
  </w:num>
  <w:num w:numId="38">
    <w:abstractNumId w:val="29"/>
  </w:num>
  <w:num w:numId="39">
    <w:abstractNumId w:val="31"/>
  </w:num>
  <w:num w:numId="40">
    <w:abstractNumId w:val="35"/>
  </w:num>
  <w:num w:numId="4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014ED2"/>
    <w:rsid w:val="00002F7F"/>
    <w:rsid w:val="000074ED"/>
    <w:rsid w:val="00014ED2"/>
    <w:rsid w:val="000160F7"/>
    <w:rsid w:val="00017662"/>
    <w:rsid w:val="0002590C"/>
    <w:rsid w:val="00031422"/>
    <w:rsid w:val="00041848"/>
    <w:rsid w:val="00042E8B"/>
    <w:rsid w:val="0004355D"/>
    <w:rsid w:val="00050619"/>
    <w:rsid w:val="00050810"/>
    <w:rsid w:val="0005534F"/>
    <w:rsid w:val="0007070E"/>
    <w:rsid w:val="00071E50"/>
    <w:rsid w:val="0007243C"/>
    <w:rsid w:val="00072990"/>
    <w:rsid w:val="00084A1C"/>
    <w:rsid w:val="00093546"/>
    <w:rsid w:val="000C28FF"/>
    <w:rsid w:val="000C55B7"/>
    <w:rsid w:val="000D69AC"/>
    <w:rsid w:val="000D727D"/>
    <w:rsid w:val="000E0922"/>
    <w:rsid w:val="000F6974"/>
    <w:rsid w:val="00111326"/>
    <w:rsid w:val="00123CAE"/>
    <w:rsid w:val="00125006"/>
    <w:rsid w:val="0012676A"/>
    <w:rsid w:val="00133985"/>
    <w:rsid w:val="00134B29"/>
    <w:rsid w:val="001371A4"/>
    <w:rsid w:val="00142E55"/>
    <w:rsid w:val="0014597E"/>
    <w:rsid w:val="0015167E"/>
    <w:rsid w:val="00152399"/>
    <w:rsid w:val="00166841"/>
    <w:rsid w:val="0016729F"/>
    <w:rsid w:val="00172E05"/>
    <w:rsid w:val="00176C6A"/>
    <w:rsid w:val="00180FE2"/>
    <w:rsid w:val="00181AEE"/>
    <w:rsid w:val="001853E4"/>
    <w:rsid w:val="00195D87"/>
    <w:rsid w:val="001B1E20"/>
    <w:rsid w:val="001B4D43"/>
    <w:rsid w:val="001C1673"/>
    <w:rsid w:val="001C5580"/>
    <w:rsid w:val="001C5806"/>
    <w:rsid w:val="001D3D1E"/>
    <w:rsid w:val="001D47AD"/>
    <w:rsid w:val="001E4F4C"/>
    <w:rsid w:val="001F76DD"/>
    <w:rsid w:val="00202213"/>
    <w:rsid w:val="00210739"/>
    <w:rsid w:val="0021205F"/>
    <w:rsid w:val="00213760"/>
    <w:rsid w:val="002178F0"/>
    <w:rsid w:val="00232CA8"/>
    <w:rsid w:val="00233162"/>
    <w:rsid w:val="00235BCA"/>
    <w:rsid w:val="00241522"/>
    <w:rsid w:val="00251E2D"/>
    <w:rsid w:val="00254697"/>
    <w:rsid w:val="00254A12"/>
    <w:rsid w:val="00274355"/>
    <w:rsid w:val="002743A9"/>
    <w:rsid w:val="00274F70"/>
    <w:rsid w:val="002778EA"/>
    <w:rsid w:val="00284EAD"/>
    <w:rsid w:val="00285C31"/>
    <w:rsid w:val="00286D05"/>
    <w:rsid w:val="00291561"/>
    <w:rsid w:val="002A470B"/>
    <w:rsid w:val="002A53AB"/>
    <w:rsid w:val="002A7A1B"/>
    <w:rsid w:val="002C7DE2"/>
    <w:rsid w:val="002F13C8"/>
    <w:rsid w:val="00302F23"/>
    <w:rsid w:val="00307E33"/>
    <w:rsid w:val="003177A1"/>
    <w:rsid w:val="00320073"/>
    <w:rsid w:val="00323159"/>
    <w:rsid w:val="00326CDF"/>
    <w:rsid w:val="00337C4A"/>
    <w:rsid w:val="003425E1"/>
    <w:rsid w:val="003455E2"/>
    <w:rsid w:val="003468BC"/>
    <w:rsid w:val="00356FDD"/>
    <w:rsid w:val="00375575"/>
    <w:rsid w:val="00391B8B"/>
    <w:rsid w:val="003A7644"/>
    <w:rsid w:val="003B5D2F"/>
    <w:rsid w:val="003B7B0B"/>
    <w:rsid w:val="003D036D"/>
    <w:rsid w:val="003D33A0"/>
    <w:rsid w:val="003E07A7"/>
    <w:rsid w:val="0040619C"/>
    <w:rsid w:val="004074D9"/>
    <w:rsid w:val="00416594"/>
    <w:rsid w:val="004223DD"/>
    <w:rsid w:val="004242FE"/>
    <w:rsid w:val="00431586"/>
    <w:rsid w:val="00445EE5"/>
    <w:rsid w:val="0044650C"/>
    <w:rsid w:val="00455C5C"/>
    <w:rsid w:val="0046095D"/>
    <w:rsid w:val="004656CF"/>
    <w:rsid w:val="00476273"/>
    <w:rsid w:val="0048166A"/>
    <w:rsid w:val="004861C4"/>
    <w:rsid w:val="00486EC8"/>
    <w:rsid w:val="0049605B"/>
    <w:rsid w:val="004A47C7"/>
    <w:rsid w:val="004B24B6"/>
    <w:rsid w:val="004F3009"/>
    <w:rsid w:val="004F59F0"/>
    <w:rsid w:val="0050523D"/>
    <w:rsid w:val="00513D99"/>
    <w:rsid w:val="00514E0C"/>
    <w:rsid w:val="00527B87"/>
    <w:rsid w:val="00551FF3"/>
    <w:rsid w:val="005525D6"/>
    <w:rsid w:val="005563B9"/>
    <w:rsid w:val="00557136"/>
    <w:rsid w:val="00565FB6"/>
    <w:rsid w:val="00576AF3"/>
    <w:rsid w:val="005820EC"/>
    <w:rsid w:val="005825B6"/>
    <w:rsid w:val="00584A69"/>
    <w:rsid w:val="005866E7"/>
    <w:rsid w:val="005936B0"/>
    <w:rsid w:val="00594A4E"/>
    <w:rsid w:val="005A07F5"/>
    <w:rsid w:val="005B4F0D"/>
    <w:rsid w:val="005B70EF"/>
    <w:rsid w:val="005D60F8"/>
    <w:rsid w:val="005E273D"/>
    <w:rsid w:val="005E5482"/>
    <w:rsid w:val="005E56AB"/>
    <w:rsid w:val="005F47D5"/>
    <w:rsid w:val="00610654"/>
    <w:rsid w:val="006130AF"/>
    <w:rsid w:val="006173C6"/>
    <w:rsid w:val="006176CF"/>
    <w:rsid w:val="006334A4"/>
    <w:rsid w:val="00636367"/>
    <w:rsid w:val="00637802"/>
    <w:rsid w:val="0064723E"/>
    <w:rsid w:val="00651334"/>
    <w:rsid w:val="00652D2F"/>
    <w:rsid w:val="0066207A"/>
    <w:rsid w:val="00664EFE"/>
    <w:rsid w:val="0066710C"/>
    <w:rsid w:val="00670E89"/>
    <w:rsid w:val="006843F8"/>
    <w:rsid w:val="00694552"/>
    <w:rsid w:val="00696685"/>
    <w:rsid w:val="006A12D2"/>
    <w:rsid w:val="006B5D1C"/>
    <w:rsid w:val="006C0DF3"/>
    <w:rsid w:val="006C33BA"/>
    <w:rsid w:val="006C428E"/>
    <w:rsid w:val="006E139D"/>
    <w:rsid w:val="006E1955"/>
    <w:rsid w:val="006E4907"/>
    <w:rsid w:val="00702ACE"/>
    <w:rsid w:val="007124BC"/>
    <w:rsid w:val="007272EF"/>
    <w:rsid w:val="00731B70"/>
    <w:rsid w:val="0073565A"/>
    <w:rsid w:val="00736CB0"/>
    <w:rsid w:val="007428DB"/>
    <w:rsid w:val="007431F0"/>
    <w:rsid w:val="00743391"/>
    <w:rsid w:val="00743590"/>
    <w:rsid w:val="00753B84"/>
    <w:rsid w:val="00765F40"/>
    <w:rsid w:val="00781763"/>
    <w:rsid w:val="00782AF7"/>
    <w:rsid w:val="00787709"/>
    <w:rsid w:val="007A4282"/>
    <w:rsid w:val="007A6C6C"/>
    <w:rsid w:val="007B49D4"/>
    <w:rsid w:val="007B4F4E"/>
    <w:rsid w:val="007C40A3"/>
    <w:rsid w:val="007C5DE5"/>
    <w:rsid w:val="007D677A"/>
    <w:rsid w:val="007D778C"/>
    <w:rsid w:val="007E12F8"/>
    <w:rsid w:val="00802F3B"/>
    <w:rsid w:val="008046D4"/>
    <w:rsid w:val="00807079"/>
    <w:rsid w:val="00810129"/>
    <w:rsid w:val="00817B08"/>
    <w:rsid w:val="00820408"/>
    <w:rsid w:val="00827836"/>
    <w:rsid w:val="00835127"/>
    <w:rsid w:val="00843EDE"/>
    <w:rsid w:val="00844768"/>
    <w:rsid w:val="008518DF"/>
    <w:rsid w:val="00860752"/>
    <w:rsid w:val="00865350"/>
    <w:rsid w:val="008679F0"/>
    <w:rsid w:val="00873F04"/>
    <w:rsid w:val="00875A16"/>
    <w:rsid w:val="00883657"/>
    <w:rsid w:val="0089162E"/>
    <w:rsid w:val="00897888"/>
    <w:rsid w:val="008A043A"/>
    <w:rsid w:val="008A3291"/>
    <w:rsid w:val="008A611B"/>
    <w:rsid w:val="008A731D"/>
    <w:rsid w:val="008A7DAF"/>
    <w:rsid w:val="008B2B45"/>
    <w:rsid w:val="008D2C99"/>
    <w:rsid w:val="008E0A49"/>
    <w:rsid w:val="008E4A9D"/>
    <w:rsid w:val="008F020F"/>
    <w:rsid w:val="008F738F"/>
    <w:rsid w:val="009006DB"/>
    <w:rsid w:val="00910DAF"/>
    <w:rsid w:val="00921270"/>
    <w:rsid w:val="00931FE6"/>
    <w:rsid w:val="00937787"/>
    <w:rsid w:val="009377D4"/>
    <w:rsid w:val="0094644E"/>
    <w:rsid w:val="00955B9E"/>
    <w:rsid w:val="009613F0"/>
    <w:rsid w:val="00971066"/>
    <w:rsid w:val="00975580"/>
    <w:rsid w:val="009967D8"/>
    <w:rsid w:val="009A7AD1"/>
    <w:rsid w:val="009A7F4E"/>
    <w:rsid w:val="009B5E0E"/>
    <w:rsid w:val="009C1261"/>
    <w:rsid w:val="009C3730"/>
    <w:rsid w:val="009C78B1"/>
    <w:rsid w:val="009E2D6A"/>
    <w:rsid w:val="009F40AE"/>
    <w:rsid w:val="00A130F6"/>
    <w:rsid w:val="00A226DD"/>
    <w:rsid w:val="00A23A37"/>
    <w:rsid w:val="00A3576E"/>
    <w:rsid w:val="00A43076"/>
    <w:rsid w:val="00A45EED"/>
    <w:rsid w:val="00A50BE5"/>
    <w:rsid w:val="00A5442F"/>
    <w:rsid w:val="00A54C73"/>
    <w:rsid w:val="00A6429B"/>
    <w:rsid w:val="00A6613D"/>
    <w:rsid w:val="00A735B9"/>
    <w:rsid w:val="00A82708"/>
    <w:rsid w:val="00A8523A"/>
    <w:rsid w:val="00A87606"/>
    <w:rsid w:val="00A97785"/>
    <w:rsid w:val="00AA31B6"/>
    <w:rsid w:val="00AB0FE5"/>
    <w:rsid w:val="00AB75C5"/>
    <w:rsid w:val="00AC76EE"/>
    <w:rsid w:val="00AD226E"/>
    <w:rsid w:val="00AE0246"/>
    <w:rsid w:val="00AE0889"/>
    <w:rsid w:val="00AE0F68"/>
    <w:rsid w:val="00AE120A"/>
    <w:rsid w:val="00AE2826"/>
    <w:rsid w:val="00AF1BC9"/>
    <w:rsid w:val="00AF3B85"/>
    <w:rsid w:val="00AF4107"/>
    <w:rsid w:val="00B03A8F"/>
    <w:rsid w:val="00B12597"/>
    <w:rsid w:val="00B12F56"/>
    <w:rsid w:val="00B232B8"/>
    <w:rsid w:val="00B314D5"/>
    <w:rsid w:val="00B3351C"/>
    <w:rsid w:val="00B42927"/>
    <w:rsid w:val="00B513C0"/>
    <w:rsid w:val="00B53ECB"/>
    <w:rsid w:val="00B548E3"/>
    <w:rsid w:val="00B55826"/>
    <w:rsid w:val="00B67258"/>
    <w:rsid w:val="00B77370"/>
    <w:rsid w:val="00B80586"/>
    <w:rsid w:val="00B861AD"/>
    <w:rsid w:val="00B916CA"/>
    <w:rsid w:val="00BA1994"/>
    <w:rsid w:val="00BA6EE6"/>
    <w:rsid w:val="00BB1B7B"/>
    <w:rsid w:val="00BB619E"/>
    <w:rsid w:val="00BC4058"/>
    <w:rsid w:val="00BD1374"/>
    <w:rsid w:val="00BD41EB"/>
    <w:rsid w:val="00BD604D"/>
    <w:rsid w:val="00BE3748"/>
    <w:rsid w:val="00BE3B89"/>
    <w:rsid w:val="00BE52ED"/>
    <w:rsid w:val="00BE6983"/>
    <w:rsid w:val="00BF7EE9"/>
    <w:rsid w:val="00C05A63"/>
    <w:rsid w:val="00C13246"/>
    <w:rsid w:val="00C14FA7"/>
    <w:rsid w:val="00C15618"/>
    <w:rsid w:val="00C23717"/>
    <w:rsid w:val="00C2539F"/>
    <w:rsid w:val="00C423B9"/>
    <w:rsid w:val="00C4714D"/>
    <w:rsid w:val="00C51CF9"/>
    <w:rsid w:val="00C52EFD"/>
    <w:rsid w:val="00C61A9B"/>
    <w:rsid w:val="00C73217"/>
    <w:rsid w:val="00C91B7C"/>
    <w:rsid w:val="00C9272B"/>
    <w:rsid w:val="00C942BD"/>
    <w:rsid w:val="00CA5247"/>
    <w:rsid w:val="00CB2948"/>
    <w:rsid w:val="00CB63DB"/>
    <w:rsid w:val="00CC25C4"/>
    <w:rsid w:val="00CD4F5A"/>
    <w:rsid w:val="00CE2020"/>
    <w:rsid w:val="00CE33BC"/>
    <w:rsid w:val="00CF0441"/>
    <w:rsid w:val="00D00446"/>
    <w:rsid w:val="00D03B04"/>
    <w:rsid w:val="00D0434E"/>
    <w:rsid w:val="00D05779"/>
    <w:rsid w:val="00D20169"/>
    <w:rsid w:val="00D26D28"/>
    <w:rsid w:val="00D27132"/>
    <w:rsid w:val="00D352A2"/>
    <w:rsid w:val="00D353A5"/>
    <w:rsid w:val="00D35709"/>
    <w:rsid w:val="00D36B01"/>
    <w:rsid w:val="00D477DB"/>
    <w:rsid w:val="00D636D1"/>
    <w:rsid w:val="00D662FE"/>
    <w:rsid w:val="00D72FC4"/>
    <w:rsid w:val="00D7751C"/>
    <w:rsid w:val="00D83E54"/>
    <w:rsid w:val="00D9027C"/>
    <w:rsid w:val="00D92D6D"/>
    <w:rsid w:val="00DA3F31"/>
    <w:rsid w:val="00DC2BCF"/>
    <w:rsid w:val="00DC5D12"/>
    <w:rsid w:val="00DD0DD0"/>
    <w:rsid w:val="00DD1345"/>
    <w:rsid w:val="00DD358D"/>
    <w:rsid w:val="00DD70B4"/>
    <w:rsid w:val="00DD745A"/>
    <w:rsid w:val="00DF19C0"/>
    <w:rsid w:val="00DF4C5B"/>
    <w:rsid w:val="00E017A5"/>
    <w:rsid w:val="00E06F7D"/>
    <w:rsid w:val="00E11207"/>
    <w:rsid w:val="00E219DE"/>
    <w:rsid w:val="00E228A9"/>
    <w:rsid w:val="00E26E9B"/>
    <w:rsid w:val="00E318F1"/>
    <w:rsid w:val="00E32F26"/>
    <w:rsid w:val="00E36389"/>
    <w:rsid w:val="00E4539F"/>
    <w:rsid w:val="00E46D84"/>
    <w:rsid w:val="00E516FC"/>
    <w:rsid w:val="00E81185"/>
    <w:rsid w:val="00E935AA"/>
    <w:rsid w:val="00EA0CA9"/>
    <w:rsid w:val="00EB1884"/>
    <w:rsid w:val="00EB2027"/>
    <w:rsid w:val="00EB5794"/>
    <w:rsid w:val="00EC0139"/>
    <w:rsid w:val="00EC1743"/>
    <w:rsid w:val="00EC4724"/>
    <w:rsid w:val="00ED0DD4"/>
    <w:rsid w:val="00ED3CFA"/>
    <w:rsid w:val="00EE276E"/>
    <w:rsid w:val="00EF0830"/>
    <w:rsid w:val="00EF4889"/>
    <w:rsid w:val="00F01BF5"/>
    <w:rsid w:val="00F01CAF"/>
    <w:rsid w:val="00F10001"/>
    <w:rsid w:val="00F25D8D"/>
    <w:rsid w:val="00F3092A"/>
    <w:rsid w:val="00F36A28"/>
    <w:rsid w:val="00F421B6"/>
    <w:rsid w:val="00F55E7E"/>
    <w:rsid w:val="00F572BC"/>
    <w:rsid w:val="00F66D60"/>
    <w:rsid w:val="00F84232"/>
    <w:rsid w:val="00F85304"/>
    <w:rsid w:val="00F85772"/>
    <w:rsid w:val="00FA1CBF"/>
    <w:rsid w:val="00FA2B9C"/>
    <w:rsid w:val="00FA7CBB"/>
    <w:rsid w:val="00FB5653"/>
    <w:rsid w:val="00FC00F0"/>
    <w:rsid w:val="00FC7C17"/>
    <w:rsid w:val="00FD1DB2"/>
    <w:rsid w:val="00FD628E"/>
    <w:rsid w:val="00FE3647"/>
    <w:rsid w:val="00FE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9E"/>
  </w:style>
  <w:style w:type="paragraph" w:styleId="Heading6">
    <w:name w:val="heading 6"/>
    <w:basedOn w:val="Normal"/>
    <w:link w:val="Heading6Char"/>
    <w:uiPriority w:val="9"/>
    <w:qFormat/>
    <w:rsid w:val="00BE6983"/>
    <w:pPr>
      <w:keepNext/>
      <w:spacing w:after="0" w:line="240" w:lineRule="auto"/>
      <w:jc w:val="both"/>
      <w:outlineLvl w:val="5"/>
    </w:pPr>
    <w:rPr>
      <w:rFonts w:ascii="Arial Narrow" w:eastAsia="Times New Roman" w:hAnsi="Arial Narrow"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ED2"/>
    <w:pPr>
      <w:ind w:left="720"/>
      <w:contextualSpacing/>
    </w:pPr>
    <w:rPr>
      <w:rFonts w:ascii="Calibri" w:eastAsia="Calibri" w:hAnsi="Calibri" w:cs="Times New Roman"/>
    </w:rPr>
  </w:style>
  <w:style w:type="paragraph" w:styleId="Footer">
    <w:name w:val="footer"/>
    <w:basedOn w:val="Normal"/>
    <w:link w:val="FooterChar"/>
    <w:uiPriority w:val="99"/>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 w:type="paragraph" w:styleId="Header">
    <w:name w:val="header"/>
    <w:basedOn w:val="Normal"/>
    <w:link w:val="HeaderChar"/>
    <w:uiPriority w:val="99"/>
    <w:unhideWhenUsed/>
    <w:rsid w:val="0059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B0"/>
  </w:style>
  <w:style w:type="character" w:customStyle="1" w:styleId="Heading6Char">
    <w:name w:val="Heading 6 Char"/>
    <w:basedOn w:val="DefaultParagraphFont"/>
    <w:link w:val="Heading6"/>
    <w:uiPriority w:val="9"/>
    <w:rsid w:val="00BE6983"/>
    <w:rPr>
      <w:rFonts w:ascii="Arial Narrow" w:eastAsia="Times New Roman" w:hAnsi="Arial Narrow" w:cs="Times New Roman"/>
      <w:b/>
      <w:bCs/>
      <w:i/>
      <w:iCs/>
      <w:sz w:val="24"/>
      <w:szCs w:val="24"/>
      <w:lang w:eastAsia="en-US"/>
    </w:rPr>
  </w:style>
  <w:style w:type="paragraph" w:styleId="FootnoteText">
    <w:name w:val="footnote text"/>
    <w:basedOn w:val="Normal"/>
    <w:link w:val="FootnoteTextChar"/>
    <w:uiPriority w:val="99"/>
    <w:semiHidden/>
    <w:unhideWhenUsed/>
    <w:rsid w:val="00BE69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BE69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BE6983"/>
    <w:rPr>
      <w:vertAlign w:val="superscript"/>
    </w:rPr>
  </w:style>
  <w:style w:type="character" w:styleId="CommentReference">
    <w:name w:val="annotation reference"/>
    <w:basedOn w:val="DefaultParagraphFont"/>
    <w:uiPriority w:val="99"/>
    <w:semiHidden/>
    <w:unhideWhenUsed/>
    <w:rsid w:val="00BE6983"/>
    <w:rPr>
      <w:sz w:val="16"/>
      <w:szCs w:val="16"/>
    </w:rPr>
  </w:style>
  <w:style w:type="paragraph" w:styleId="CommentText">
    <w:name w:val="annotation text"/>
    <w:basedOn w:val="Normal"/>
    <w:link w:val="CommentTextChar"/>
    <w:uiPriority w:val="99"/>
    <w:semiHidden/>
    <w:unhideWhenUsed/>
    <w:rsid w:val="00BE698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BE698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983"/>
    <w:rPr>
      <w:b/>
      <w:bCs/>
    </w:rPr>
  </w:style>
  <w:style w:type="character" w:customStyle="1" w:styleId="CommentSubjectChar">
    <w:name w:val="Comment Subject Char"/>
    <w:basedOn w:val="CommentTextChar"/>
    <w:link w:val="CommentSubject"/>
    <w:uiPriority w:val="99"/>
    <w:semiHidden/>
    <w:rsid w:val="00BE6983"/>
    <w:rPr>
      <w:rFonts w:ascii="Calibri" w:eastAsia="Calibri" w:hAnsi="Calibri" w:cs="Times New Roman"/>
      <w:b/>
      <w:bCs/>
      <w:sz w:val="20"/>
      <w:szCs w:val="20"/>
      <w:lang w:eastAsia="en-US"/>
    </w:rPr>
  </w:style>
  <w:style w:type="paragraph" w:styleId="NoSpacing">
    <w:name w:val="No Spacing"/>
    <w:link w:val="NoSpacingChar"/>
    <w:uiPriority w:val="1"/>
    <w:qFormat/>
    <w:rsid w:val="00BE6983"/>
    <w:pPr>
      <w:spacing w:after="0" w:line="240" w:lineRule="auto"/>
    </w:pPr>
    <w:rPr>
      <w:rFonts w:ascii="Calibri" w:eastAsia="Calibri" w:hAnsi="Calibri" w:cs="Times New Roman"/>
      <w:lang w:val="ms-MY" w:eastAsia="en-US"/>
    </w:rPr>
  </w:style>
  <w:style w:type="paragraph" w:customStyle="1" w:styleId="CM1">
    <w:name w:val="CM1"/>
    <w:basedOn w:val="Default"/>
    <w:next w:val="Default"/>
    <w:uiPriority w:val="99"/>
    <w:rsid w:val="00BE6983"/>
    <w:rPr>
      <w:rFonts w:eastAsia="Times New Roman" w:cs="Times New Roman"/>
      <w:color w:val="auto"/>
    </w:rPr>
  </w:style>
  <w:style w:type="paragraph" w:styleId="NormalWeb">
    <w:name w:val="Normal (Web)"/>
    <w:basedOn w:val="Normal"/>
    <w:uiPriority w:val="99"/>
    <w:semiHidden/>
    <w:unhideWhenUsed/>
    <w:rsid w:val="00BE69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E6983"/>
    <w:pPr>
      <w:spacing w:after="0" w:line="240" w:lineRule="auto"/>
      <w:ind w:firstLine="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BE6983"/>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unhideWhenUsed/>
    <w:rsid w:val="005E273D"/>
    <w:pPr>
      <w:spacing w:after="120"/>
      <w:ind w:left="283"/>
    </w:pPr>
    <w:rPr>
      <w:sz w:val="16"/>
      <w:szCs w:val="16"/>
    </w:rPr>
  </w:style>
  <w:style w:type="character" w:customStyle="1" w:styleId="BodyTextIndent3Char">
    <w:name w:val="Body Text Indent 3 Char"/>
    <w:basedOn w:val="DefaultParagraphFont"/>
    <w:link w:val="BodyTextIndent3"/>
    <w:uiPriority w:val="99"/>
    <w:rsid w:val="005E273D"/>
    <w:rPr>
      <w:sz w:val="16"/>
      <w:szCs w:val="16"/>
    </w:rPr>
  </w:style>
  <w:style w:type="paragraph" w:styleId="BodyText">
    <w:name w:val="Body Text"/>
    <w:basedOn w:val="Normal"/>
    <w:link w:val="BodyTextChar"/>
    <w:uiPriority w:val="99"/>
    <w:semiHidden/>
    <w:unhideWhenUsed/>
    <w:rsid w:val="005E273D"/>
    <w:pPr>
      <w:spacing w:after="120"/>
    </w:pPr>
  </w:style>
  <w:style w:type="character" w:customStyle="1" w:styleId="BodyTextChar">
    <w:name w:val="Body Text Char"/>
    <w:basedOn w:val="DefaultParagraphFont"/>
    <w:link w:val="BodyText"/>
    <w:uiPriority w:val="99"/>
    <w:semiHidden/>
    <w:rsid w:val="005E273D"/>
  </w:style>
  <w:style w:type="character" w:customStyle="1" w:styleId="NoSpacingChar">
    <w:name w:val="No Spacing Char"/>
    <w:basedOn w:val="DefaultParagraphFont"/>
    <w:link w:val="NoSpacing"/>
    <w:uiPriority w:val="1"/>
    <w:locked/>
    <w:rsid w:val="005E273D"/>
    <w:rPr>
      <w:rFonts w:ascii="Calibri" w:eastAsia="Calibri" w:hAnsi="Calibri" w:cs="Times New Roman"/>
      <w:lang w:val="ms-MY" w:eastAsia="en-US"/>
    </w:rPr>
  </w:style>
</w:styles>
</file>

<file path=word/webSettings.xml><?xml version="1.0" encoding="utf-8"?>
<w:webSettings xmlns:r="http://schemas.openxmlformats.org/officeDocument/2006/relationships" xmlns:w="http://schemas.openxmlformats.org/wordprocessingml/2006/main">
  <w:divs>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B409-3691-4619-BA1D-127FA161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23</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BIRO HUKUM</cp:lastModifiedBy>
  <cp:revision>131</cp:revision>
  <cp:lastPrinted>2014-10-09T02:15:00Z</cp:lastPrinted>
  <dcterms:created xsi:type="dcterms:W3CDTF">2013-09-23T03:25:00Z</dcterms:created>
  <dcterms:modified xsi:type="dcterms:W3CDTF">2014-10-24T18:17:00Z</dcterms:modified>
</cp:coreProperties>
</file>