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83"/>
        <w:gridCol w:w="6690"/>
        <w:gridCol w:w="1440"/>
      </w:tblGrid>
      <w:tr w:rsidR="004C0A3E" w:rsidRPr="004C0A3E" w:rsidTr="00A23498">
        <w:trPr>
          <w:trHeight w:val="242"/>
        </w:trPr>
        <w:tc>
          <w:tcPr>
            <w:tcW w:w="1757" w:type="dxa"/>
            <w:tcBorders>
              <w:top w:val="single" w:sz="4" w:space="0" w:color="000000"/>
              <w:left w:val="single" w:sz="4" w:space="0" w:color="000000"/>
              <w:bottom w:val="single" w:sz="4" w:space="0" w:color="000000"/>
              <w:right w:val="nil"/>
            </w:tcBorders>
            <w:hideMark/>
          </w:tcPr>
          <w:p w:rsidR="004C0A3E" w:rsidRPr="004C0A3E" w:rsidRDefault="004C0A3E" w:rsidP="004C0A3E">
            <w:pPr>
              <w:tabs>
                <w:tab w:val="left" w:pos="1407"/>
              </w:tabs>
              <w:spacing w:after="100" w:afterAutospacing="1" w:line="240" w:lineRule="auto"/>
              <w:rPr>
                <w:rFonts w:ascii="Times New Roman" w:eastAsia="Calibri" w:hAnsi="Times New Roman" w:cs="Times New Roman"/>
                <w:sz w:val="24"/>
                <w:szCs w:val="24"/>
              </w:rPr>
            </w:pPr>
            <w:r w:rsidRPr="004C0A3E">
              <w:rPr>
                <w:rFonts w:ascii="Calibri" w:eastAsia="Calibri" w:hAnsi="Calibri" w:cs="Times New Roman"/>
              </w:rPr>
              <w:br w:type="page"/>
            </w:r>
            <w:r w:rsidRPr="004C0A3E">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w:t>
            </w:r>
          </w:p>
        </w:tc>
        <w:tc>
          <w:tcPr>
            <w:tcW w:w="6690" w:type="dxa"/>
            <w:tcBorders>
              <w:top w:val="single" w:sz="4" w:space="0" w:color="000000"/>
              <w:left w:val="nil"/>
              <w:bottom w:val="single" w:sz="4" w:space="0" w:color="000000"/>
              <w:right w:val="single" w:sz="4" w:space="0" w:color="000000"/>
            </w:tcBorders>
            <w:hideMark/>
          </w:tcPr>
          <w:p w:rsidR="004C0A3E" w:rsidRPr="004C0A3E" w:rsidRDefault="00A23498" w:rsidP="004C0A3E">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p>
        </w:tc>
        <w:tc>
          <w:tcPr>
            <w:tcW w:w="1440" w:type="dxa"/>
            <w:vMerge w:val="restart"/>
            <w:tcBorders>
              <w:top w:val="single" w:sz="4" w:space="0" w:color="000000"/>
              <w:left w:val="nil"/>
              <w:right w:val="single" w:sz="4" w:space="0" w:color="000000"/>
            </w:tcBorders>
            <w:vAlign w:val="center"/>
          </w:tcPr>
          <w:p w:rsidR="004C0A3E" w:rsidRPr="004C0A3E" w:rsidRDefault="004C0A3E" w:rsidP="004C0A3E">
            <w:pPr>
              <w:tabs>
                <w:tab w:val="left" w:pos="1851"/>
              </w:tabs>
              <w:spacing w:after="100" w:afterAutospacing="1" w:line="240" w:lineRule="auto"/>
              <w:jc w:val="center"/>
              <w:rPr>
                <w:rFonts w:ascii="Times New Roman" w:eastAsia="Calibri" w:hAnsi="Times New Roman" w:cs="Times New Roman"/>
                <w:sz w:val="24"/>
                <w:szCs w:val="24"/>
              </w:rPr>
            </w:pPr>
            <w:r w:rsidRPr="004C0A3E">
              <w:rPr>
                <w:rFonts w:ascii="Times New Roman" w:eastAsia="Calibri" w:hAnsi="Times New Roman" w:cs="Times New Roman"/>
                <w:sz w:val="24"/>
                <w:szCs w:val="24"/>
              </w:rPr>
              <w:t>Kasubaud</w:t>
            </w:r>
          </w:p>
          <w:p w:rsidR="004C0A3E" w:rsidRPr="004C0A3E" w:rsidRDefault="004C0A3E" w:rsidP="004C0A3E">
            <w:pPr>
              <w:tabs>
                <w:tab w:val="left" w:pos="1851"/>
              </w:tabs>
              <w:spacing w:after="100" w:afterAutospacing="1" w:line="240" w:lineRule="auto"/>
              <w:jc w:val="center"/>
              <w:rPr>
                <w:rFonts w:ascii="Times New Roman" w:eastAsia="Calibri" w:hAnsi="Times New Roman" w:cs="Times New Roman"/>
                <w:sz w:val="24"/>
                <w:szCs w:val="24"/>
                <w:lang w:val="id-ID"/>
              </w:rPr>
            </w:pPr>
            <w:r w:rsidRPr="004C0A3E">
              <w:rPr>
                <w:rFonts w:ascii="Times New Roman" w:eastAsia="Calibri" w:hAnsi="Times New Roman" w:cs="Times New Roman"/>
                <w:sz w:val="24"/>
                <w:szCs w:val="24"/>
              </w:rPr>
              <w:t>Sulteng I</w:t>
            </w:r>
          </w:p>
        </w:tc>
      </w:tr>
      <w:tr w:rsidR="004C0A3E" w:rsidRPr="004C0A3E" w:rsidTr="00A23498">
        <w:trPr>
          <w:trHeight w:val="242"/>
        </w:trPr>
        <w:tc>
          <w:tcPr>
            <w:tcW w:w="1757" w:type="dxa"/>
            <w:tcBorders>
              <w:top w:val="single" w:sz="4" w:space="0" w:color="000000"/>
              <w:left w:val="single" w:sz="4" w:space="0" w:color="000000"/>
              <w:bottom w:val="single" w:sz="4" w:space="0" w:color="000000"/>
              <w:right w:val="nil"/>
            </w:tcBorders>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w:t>
            </w:r>
          </w:p>
        </w:tc>
        <w:tc>
          <w:tcPr>
            <w:tcW w:w="6690" w:type="dxa"/>
            <w:tcBorders>
              <w:top w:val="single" w:sz="4" w:space="0" w:color="000000"/>
              <w:left w:val="nil"/>
              <w:bottom w:val="single" w:sz="4" w:space="0" w:color="000000"/>
              <w:right w:val="single" w:sz="4" w:space="0" w:color="000000"/>
            </w:tcBorders>
            <w:hideMark/>
          </w:tcPr>
          <w:p w:rsidR="004C0A3E" w:rsidRPr="004C0A3E" w:rsidRDefault="00A23498" w:rsidP="00A2349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w:t>
            </w:r>
            <w:r w:rsidR="004C0A3E" w:rsidRPr="004C0A3E">
              <w:rPr>
                <w:rFonts w:ascii="Times New Roman" w:eastAsia="Calibri" w:hAnsi="Times New Roman" w:cs="Times New Roman"/>
                <w:sz w:val="24"/>
                <w:szCs w:val="24"/>
              </w:rPr>
              <w:t>, 2</w:t>
            </w:r>
            <w:r>
              <w:rPr>
                <w:rFonts w:ascii="Times New Roman" w:eastAsia="Calibri" w:hAnsi="Times New Roman" w:cs="Times New Roman"/>
                <w:sz w:val="24"/>
                <w:szCs w:val="24"/>
              </w:rPr>
              <w:t>3</w:t>
            </w:r>
            <w:r w:rsidR="004C0A3E" w:rsidRPr="004C0A3E">
              <w:rPr>
                <w:rFonts w:ascii="Times New Roman" w:eastAsia="Calibri" w:hAnsi="Times New Roman" w:cs="Times New Roman"/>
                <w:sz w:val="24"/>
                <w:szCs w:val="24"/>
              </w:rPr>
              <w:t xml:space="preserve"> </w:t>
            </w:r>
            <w:r>
              <w:rPr>
                <w:rFonts w:ascii="Times New Roman" w:eastAsia="Calibri" w:hAnsi="Times New Roman" w:cs="Times New Roman"/>
                <w:sz w:val="24"/>
                <w:szCs w:val="24"/>
              </w:rPr>
              <w:t>Juli</w:t>
            </w:r>
            <w:r w:rsidR="004C0A3E" w:rsidRPr="004C0A3E">
              <w:rPr>
                <w:rFonts w:ascii="Times New Roman" w:eastAsia="Calibri" w:hAnsi="Times New Roman" w:cs="Times New Roman"/>
                <w:sz w:val="24"/>
                <w:szCs w:val="24"/>
              </w:rPr>
              <w:t xml:space="preserve"> 201</w:t>
            </w:r>
            <w:r w:rsidR="004C0A3E" w:rsidRPr="004C0A3E">
              <w:rPr>
                <w:rFonts w:ascii="Times New Roman" w:eastAsia="Calibri" w:hAnsi="Times New Roman" w:cs="Times New Roman"/>
                <w:sz w:val="24"/>
                <w:szCs w:val="24"/>
                <w:lang w:val="id-ID"/>
              </w:rPr>
              <w:t>4</w:t>
            </w:r>
          </w:p>
        </w:tc>
        <w:tc>
          <w:tcPr>
            <w:tcW w:w="1440" w:type="dxa"/>
            <w:vMerge/>
            <w:tcBorders>
              <w:left w:val="nil"/>
              <w:right w:val="single" w:sz="4" w:space="0" w:color="000000"/>
            </w:tcBorders>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p>
        </w:tc>
      </w:tr>
      <w:tr w:rsidR="004C0A3E" w:rsidRPr="004C0A3E" w:rsidTr="00A23498">
        <w:trPr>
          <w:trHeight w:val="245"/>
        </w:trPr>
        <w:tc>
          <w:tcPr>
            <w:tcW w:w="1757" w:type="dxa"/>
            <w:tcBorders>
              <w:top w:val="single" w:sz="4" w:space="0" w:color="000000"/>
              <w:left w:val="single" w:sz="4" w:space="0" w:color="000000"/>
              <w:bottom w:val="single" w:sz="4" w:space="0" w:color="000000"/>
              <w:right w:val="nil"/>
            </w:tcBorders>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w:t>
            </w:r>
          </w:p>
        </w:tc>
        <w:tc>
          <w:tcPr>
            <w:tcW w:w="6690" w:type="dxa"/>
            <w:tcBorders>
              <w:top w:val="single" w:sz="4" w:space="0" w:color="000000"/>
              <w:left w:val="nil"/>
              <w:bottom w:val="single" w:sz="4" w:space="0" w:color="000000"/>
              <w:right w:val="single" w:sz="4" w:space="0" w:color="000000"/>
            </w:tcBorders>
            <w:hideMark/>
          </w:tcPr>
          <w:p w:rsidR="004C0A3E" w:rsidRPr="004C0A3E" w:rsidRDefault="00A23498" w:rsidP="004C0A3E">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Pemkab Donggala berencana mengalihfungsikan wisma donggala</w:t>
            </w:r>
            <w:bookmarkStart w:id="0" w:name="_GoBack"/>
            <w:bookmarkEnd w:id="0"/>
          </w:p>
        </w:tc>
        <w:tc>
          <w:tcPr>
            <w:tcW w:w="1440" w:type="dxa"/>
            <w:vMerge/>
            <w:tcBorders>
              <w:left w:val="nil"/>
              <w:right w:val="single" w:sz="4" w:space="0" w:color="000000"/>
            </w:tcBorders>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p>
        </w:tc>
      </w:tr>
      <w:tr w:rsidR="004C0A3E" w:rsidRPr="004C0A3E" w:rsidTr="00A23498">
        <w:trPr>
          <w:trHeight w:val="271"/>
        </w:trPr>
        <w:tc>
          <w:tcPr>
            <w:tcW w:w="1757" w:type="dxa"/>
            <w:tcBorders>
              <w:top w:val="single" w:sz="4" w:space="0" w:color="000000"/>
              <w:left w:val="single" w:sz="4" w:space="0" w:color="000000"/>
              <w:bottom w:val="single" w:sz="4" w:space="0" w:color="000000"/>
              <w:right w:val="nil"/>
            </w:tcBorders>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w:t>
            </w:r>
          </w:p>
        </w:tc>
        <w:tc>
          <w:tcPr>
            <w:tcW w:w="6690" w:type="dxa"/>
            <w:tcBorders>
              <w:top w:val="single" w:sz="4" w:space="0" w:color="000000"/>
              <w:left w:val="nil"/>
              <w:bottom w:val="single" w:sz="4" w:space="0" w:color="000000"/>
              <w:right w:val="single" w:sz="4" w:space="0" w:color="000000"/>
            </w:tcBorders>
            <w:hideMark/>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r w:rsidRPr="004C0A3E">
              <w:rPr>
                <w:rFonts w:ascii="Times New Roman" w:eastAsia="Calibri" w:hAnsi="Times New Roman" w:cs="Times New Roman"/>
                <w:sz w:val="24"/>
                <w:szCs w:val="24"/>
              </w:rPr>
              <w:t>Kab. Donggala</w:t>
            </w:r>
          </w:p>
        </w:tc>
        <w:tc>
          <w:tcPr>
            <w:tcW w:w="1440" w:type="dxa"/>
            <w:vMerge/>
            <w:tcBorders>
              <w:left w:val="nil"/>
              <w:bottom w:val="single" w:sz="4" w:space="0" w:color="000000"/>
              <w:right w:val="single" w:sz="4" w:space="0" w:color="000000"/>
            </w:tcBorders>
          </w:tcPr>
          <w:p w:rsidR="004C0A3E" w:rsidRPr="004C0A3E" w:rsidRDefault="004C0A3E" w:rsidP="004C0A3E">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2E1C99" w:rsidRDefault="002E1C99" w:rsidP="004C0A3E">
      <w:pPr>
        <w:jc w:val="both"/>
      </w:pP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DONGGALA, KABAR SELEBES – Pemerintah Kabupaten (Pemkab) Donggala, Sulawesi Tengah, berencana akan mengalihfungsi gedung Wisma Donggala menjadi Rumah Sakit Umum Daerah (RSUD) yang nantinya khusus melayani pasien penyakit paru.</w:t>
      </w: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“Rencana ini akan kami bicarakan bersama di Pemkab Donggala, kalau lebih menguntungkan kita jadikan RSUD khusus paru ketimbang jadi wisma seperti saat ini, kenapa tidak kita jadikan RSUD saja,” aku Bupati Donggala Kasman Lassa kepada kabarSELEBES.com di Donggala, Rabu (23/7/2014).</w:t>
      </w: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Menurut dia, ada beberapa opsi tentang pengalihfungsian Wisma Donggala yang terlatak di Jalan Dipenogoro, Kelurahan Lere, Kecamatan Ulujadi, Kota Palu itu.</w:t>
      </w: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Selain direncanakan untuk menjadi RSUD khusus paru, juga akan dijadikan pusat perhotelan atau diswastakan ke tangan ke dua pengelolaannya.</w:t>
      </w: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“Jadi ada tiga opsi, kita tinggal lihat saja nanti mana yang cocok untuk Wisma Donggala itu. Yang pasti ketiga opsi ini yang akan dibicarakan bersama di Pemkab Donggala,” jelas Kasman.</w:t>
      </w: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Dia menyebutkan, adanya rencana untuk pengalihanfungsi Wisma Donggala dikarenakan pendapatan Pemkab Donggala dari adanya wisma yang belum lama beroperasi itu, tidak begitu menguntungkan.</w:t>
      </w:r>
    </w:p>
    <w:p w:rsidR="004C0A3E" w:rsidRPr="004C0A3E" w:rsidRDefault="004C0A3E" w:rsidP="004C0A3E">
      <w:pPr>
        <w:shd w:val="clear" w:color="auto" w:fill="FFFFFF"/>
        <w:spacing w:after="0" w:line="293" w:lineRule="atLeast"/>
        <w:jc w:val="both"/>
        <w:rPr>
          <w:rFonts w:ascii="Arial" w:eastAsia="Times New Roman" w:hAnsi="Arial" w:cs="Arial"/>
          <w:color w:val="333333"/>
          <w:sz w:val="20"/>
          <w:szCs w:val="20"/>
        </w:rPr>
      </w:pPr>
      <w:r w:rsidRPr="004C0A3E">
        <w:rPr>
          <w:rFonts w:ascii="Arial" w:eastAsia="Times New Roman" w:hAnsi="Arial" w:cs="Arial"/>
          <w:color w:val="333333"/>
          <w:sz w:val="20"/>
          <w:szCs w:val="20"/>
        </w:rPr>
        <w:t>“Ada tiga fungsi Wisma Donggala, pertama pelayanan, komersil, dan sosial. Dari sisi komersil tidak begitu menonjol dan hanya menonjol pada kegiatan sosial saja. Makanya, untuk mendapatkan pemasukan bagi Pemkab, wisma itu harus dialihfungsikan,” ungkap Kasman. (M Taufan SP Bustan)</w:t>
      </w:r>
    </w:p>
    <w:p w:rsidR="004C0A3E" w:rsidRDefault="004C0A3E" w:rsidP="004C0A3E">
      <w:r w:rsidRPr="004C0A3E">
        <w:rPr>
          <w:rFonts w:ascii="Arial" w:eastAsia="Times New Roman" w:hAnsi="Arial" w:cs="Arial"/>
          <w:color w:val="333333"/>
          <w:sz w:val="20"/>
          <w:szCs w:val="20"/>
          <w:bdr w:val="none" w:sz="0" w:space="0" w:color="auto" w:frame="1"/>
        </w:rPr>
        <w:br/>
      </w:r>
    </w:p>
    <w:sectPr w:rsidR="004C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3E"/>
    <w:rsid w:val="002E1C99"/>
    <w:rsid w:val="004C0A3E"/>
    <w:rsid w:val="00A2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ED15F-0C4C-4C7B-B009-252FCF60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2014-10-23T08:01:00Z</dcterms:created>
  <dcterms:modified xsi:type="dcterms:W3CDTF">2014-10-23T08:37:00Z</dcterms:modified>
</cp:coreProperties>
</file>