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307A6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7A6" w:rsidRPr="006F1BE4" w:rsidRDefault="000307A6" w:rsidP="0060784E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07A6" w:rsidRPr="006F1BE4" w:rsidRDefault="000307A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7A6" w:rsidRPr="006527E1" w:rsidRDefault="006527E1" w:rsidP="0060784E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307A6" w:rsidRPr="006F1BE4" w:rsidRDefault="000307A6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0307A6" w:rsidRPr="006F1BE4" w:rsidRDefault="000307A6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0307A6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7A6" w:rsidRPr="006F1BE4" w:rsidRDefault="000307A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07A6" w:rsidRPr="006F1BE4" w:rsidRDefault="000307A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7A6" w:rsidRPr="006F1BE4" w:rsidRDefault="006527E1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Rabu, 17 Juni</w:t>
            </w:r>
            <w:r w:rsidR="000307A6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307A6" w:rsidRPr="006F1BE4" w:rsidRDefault="000307A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7A6" w:rsidRPr="006F1BE4" w:rsidTr="0060784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7A6" w:rsidRPr="006F1BE4" w:rsidRDefault="000307A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07A6" w:rsidRPr="006F1BE4" w:rsidRDefault="000307A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7A6" w:rsidRPr="006527E1" w:rsidRDefault="006527E1" w:rsidP="006527E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6527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Dewan</w:t>
            </w:r>
            <w:proofErr w:type="spellEnd"/>
            <w:r w:rsidRPr="006527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6527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Berikan</w:t>
            </w:r>
            <w:proofErr w:type="spellEnd"/>
            <w:r w:rsidRPr="006527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10 </w:t>
            </w:r>
            <w:proofErr w:type="spellStart"/>
            <w:r w:rsidRPr="006527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Rekomendasi</w:t>
            </w:r>
            <w:proofErr w:type="spellEnd"/>
            <w:r w:rsidRPr="006527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6527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</w:t>
            </w:r>
            <w:proofErr w:type="spellEnd"/>
            <w:r w:rsidRPr="006527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PDAM </w:t>
            </w:r>
            <w:proofErr w:type="spellStart"/>
            <w:r w:rsidRPr="006527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307A6" w:rsidRPr="006F1BE4" w:rsidRDefault="000307A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7A6" w:rsidRPr="006F1BE4" w:rsidTr="0060784E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7A6" w:rsidRPr="006F1BE4" w:rsidRDefault="000307A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07A6" w:rsidRPr="006F1BE4" w:rsidRDefault="000307A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7A6" w:rsidRPr="006F1BE4" w:rsidRDefault="006527E1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307A6" w:rsidRPr="006F1BE4" w:rsidRDefault="000307A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63E0" w:rsidRDefault="00D963E0"/>
    <w:p w:rsidR="006527E1" w:rsidRPr="006527E1" w:rsidRDefault="006527E1" w:rsidP="0065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7E1">
        <w:rPr>
          <w:rFonts w:ascii="Times New Roman" w:eastAsia="Times New Roman" w:hAnsi="Times New Roman" w:cs="Times New Roman"/>
          <w:b/>
          <w:bCs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b/>
          <w:bCs/>
          <w:sz w:val="24"/>
          <w:szCs w:val="24"/>
        </w:rPr>
        <w:t>, Metrosulawesi.com –</w:t>
      </w:r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Rancangan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Daerah (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Ranperda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7E1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2010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penyertaan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modal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minum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(PDAM),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mengeluarkan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rekomdasi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milik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7E1" w:rsidRPr="006527E1" w:rsidRDefault="006527E1" w:rsidP="0065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diungkapkan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Pansus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, Muhammad Rum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pemaparannya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siding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paripurna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DPRD Kota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Rabu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(17/6).</w:t>
      </w:r>
    </w:p>
    <w:p w:rsidR="006527E1" w:rsidRPr="006527E1" w:rsidRDefault="006527E1" w:rsidP="0065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Rum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7E1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transparan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mengumumkan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neraca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pemegang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terbesar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PDAM,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mengingat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keluhan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PDAM Kota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7E1" w:rsidRPr="006527E1" w:rsidRDefault="006527E1" w:rsidP="0065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7E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menyangkut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proofErr w:type="gramStart"/>
      <w:r w:rsidRPr="006527E1">
        <w:rPr>
          <w:rFonts w:ascii="Times New Roman" w:eastAsia="Times New Roman" w:hAnsi="Times New Roman" w:cs="Times New Roman"/>
          <w:sz w:val="24"/>
          <w:szCs w:val="24"/>
        </w:rPr>
        <w:t>  yang</w:t>
      </w:r>
      <w:proofErr w:type="gram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kontinyu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7E1" w:rsidRPr="006527E1" w:rsidRDefault="006527E1" w:rsidP="0065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Rum,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7E1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dualisme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beroperasinya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memungut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tagihan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di Kota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7E1" w:rsidRPr="006527E1" w:rsidRDefault="006527E1" w:rsidP="0065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Alokasi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penambahan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penyertaan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modal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PDAM, kata Rum,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benar-benar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diperuntukan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Perda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diundangkan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proofErr w:type="gramStart"/>
      <w:r w:rsidRPr="006527E1">
        <w:rPr>
          <w:rFonts w:ascii="Times New Roman" w:eastAsia="Times New Roman" w:hAnsi="Times New Roman" w:cs="Times New Roman"/>
          <w:sz w:val="24"/>
          <w:szCs w:val="24"/>
        </w:rPr>
        <w:t>  bias</w:t>
      </w:r>
      <w:proofErr w:type="gram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prima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7E1" w:rsidRPr="006527E1" w:rsidRDefault="006527E1" w:rsidP="0065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7E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Sosialisasinya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ditujukan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melibatkan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DPRD Kota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pengawasan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ujarnya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7E1" w:rsidRPr="006527E1" w:rsidRDefault="006527E1" w:rsidP="0065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menyarankan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, agar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konsolidasi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. Agar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Mengingat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7E1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pelanggannya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7E1" w:rsidRPr="006527E1" w:rsidRDefault="006527E1" w:rsidP="0065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7E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merujuk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1994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kotamadya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ujar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Rum.</w:t>
      </w:r>
    </w:p>
    <w:p w:rsidR="006527E1" w:rsidRPr="006527E1" w:rsidRDefault="006527E1" w:rsidP="0065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penambahan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penyertaan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modal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, kata Rum, PDAM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memperbanyak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memperluas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saluran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padat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mempersiapkan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stokname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. Serta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akuntan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</w:p>
    <w:p w:rsidR="006527E1" w:rsidRPr="006527E1" w:rsidRDefault="006527E1" w:rsidP="0065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7E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, PDAM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menyerahkan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wujud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pengawasan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DPRD,” </w:t>
      </w:r>
      <w:proofErr w:type="spellStart"/>
      <w:r w:rsidRPr="006527E1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6527E1">
        <w:rPr>
          <w:rFonts w:ascii="Times New Roman" w:eastAsia="Times New Roman" w:hAnsi="Times New Roman" w:cs="Times New Roman"/>
          <w:sz w:val="24"/>
          <w:szCs w:val="24"/>
        </w:rPr>
        <w:t xml:space="preserve"> Rum.</w:t>
      </w:r>
    </w:p>
    <w:p w:rsidR="006527E1" w:rsidRDefault="006527E1"/>
    <w:sectPr w:rsidR="006527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A6"/>
    <w:rsid w:val="0001229D"/>
    <w:rsid w:val="0002136A"/>
    <w:rsid w:val="000307A6"/>
    <w:rsid w:val="000310FB"/>
    <w:rsid w:val="00031431"/>
    <w:rsid w:val="00045D72"/>
    <w:rsid w:val="0004778F"/>
    <w:rsid w:val="0005323D"/>
    <w:rsid w:val="000562BC"/>
    <w:rsid w:val="00075406"/>
    <w:rsid w:val="00075DD8"/>
    <w:rsid w:val="0009196D"/>
    <w:rsid w:val="00097853"/>
    <w:rsid w:val="000A2E66"/>
    <w:rsid w:val="000A2E99"/>
    <w:rsid w:val="000C2635"/>
    <w:rsid w:val="000C27A6"/>
    <w:rsid w:val="000C42C6"/>
    <w:rsid w:val="000C79EC"/>
    <w:rsid w:val="000D5671"/>
    <w:rsid w:val="000E1AE3"/>
    <w:rsid w:val="000E3EC3"/>
    <w:rsid w:val="00115B32"/>
    <w:rsid w:val="001172A7"/>
    <w:rsid w:val="001277A8"/>
    <w:rsid w:val="00136E7A"/>
    <w:rsid w:val="00143217"/>
    <w:rsid w:val="00151FA5"/>
    <w:rsid w:val="00152653"/>
    <w:rsid w:val="001663EC"/>
    <w:rsid w:val="00166AF5"/>
    <w:rsid w:val="00170712"/>
    <w:rsid w:val="001717CD"/>
    <w:rsid w:val="00173B1D"/>
    <w:rsid w:val="00196AB0"/>
    <w:rsid w:val="001B7CA0"/>
    <w:rsid w:val="001D464F"/>
    <w:rsid w:val="001E2F77"/>
    <w:rsid w:val="0020773F"/>
    <w:rsid w:val="00207F81"/>
    <w:rsid w:val="002144BD"/>
    <w:rsid w:val="002175DB"/>
    <w:rsid w:val="00225141"/>
    <w:rsid w:val="00227B5A"/>
    <w:rsid w:val="002303A8"/>
    <w:rsid w:val="002348F7"/>
    <w:rsid w:val="002421B5"/>
    <w:rsid w:val="00245CEA"/>
    <w:rsid w:val="002548A9"/>
    <w:rsid w:val="002644F8"/>
    <w:rsid w:val="00264A97"/>
    <w:rsid w:val="002670F3"/>
    <w:rsid w:val="0029033E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307745"/>
    <w:rsid w:val="0033286D"/>
    <w:rsid w:val="00335AD8"/>
    <w:rsid w:val="0033675A"/>
    <w:rsid w:val="00343636"/>
    <w:rsid w:val="00343A17"/>
    <w:rsid w:val="00363782"/>
    <w:rsid w:val="00367A6A"/>
    <w:rsid w:val="00383312"/>
    <w:rsid w:val="003836E8"/>
    <w:rsid w:val="00387467"/>
    <w:rsid w:val="00393334"/>
    <w:rsid w:val="0039472F"/>
    <w:rsid w:val="00395547"/>
    <w:rsid w:val="003A6BCD"/>
    <w:rsid w:val="003C3A27"/>
    <w:rsid w:val="003D3B87"/>
    <w:rsid w:val="003E4691"/>
    <w:rsid w:val="003E6CB8"/>
    <w:rsid w:val="003F6E38"/>
    <w:rsid w:val="004112E9"/>
    <w:rsid w:val="00413834"/>
    <w:rsid w:val="004163ED"/>
    <w:rsid w:val="00434EBD"/>
    <w:rsid w:val="00447162"/>
    <w:rsid w:val="0046688C"/>
    <w:rsid w:val="0048709D"/>
    <w:rsid w:val="0048793D"/>
    <w:rsid w:val="00494B87"/>
    <w:rsid w:val="004A1B99"/>
    <w:rsid w:val="004A59F4"/>
    <w:rsid w:val="004B230E"/>
    <w:rsid w:val="004B2A3E"/>
    <w:rsid w:val="004B73F9"/>
    <w:rsid w:val="004E1E17"/>
    <w:rsid w:val="004E25A9"/>
    <w:rsid w:val="004E6CA5"/>
    <w:rsid w:val="004F38B8"/>
    <w:rsid w:val="004F61B3"/>
    <w:rsid w:val="005076CE"/>
    <w:rsid w:val="005109BE"/>
    <w:rsid w:val="00512AA3"/>
    <w:rsid w:val="00514F11"/>
    <w:rsid w:val="00524F17"/>
    <w:rsid w:val="00532BAA"/>
    <w:rsid w:val="00534BBC"/>
    <w:rsid w:val="00545D64"/>
    <w:rsid w:val="00556EDE"/>
    <w:rsid w:val="005614F5"/>
    <w:rsid w:val="00570447"/>
    <w:rsid w:val="0058299E"/>
    <w:rsid w:val="00585261"/>
    <w:rsid w:val="005A6316"/>
    <w:rsid w:val="005B019A"/>
    <w:rsid w:val="005B0924"/>
    <w:rsid w:val="005D4668"/>
    <w:rsid w:val="005D64A3"/>
    <w:rsid w:val="005D7873"/>
    <w:rsid w:val="005F0B9B"/>
    <w:rsid w:val="005F3475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527E1"/>
    <w:rsid w:val="006707A1"/>
    <w:rsid w:val="006753BB"/>
    <w:rsid w:val="006772C5"/>
    <w:rsid w:val="00677845"/>
    <w:rsid w:val="00677F98"/>
    <w:rsid w:val="0068274F"/>
    <w:rsid w:val="0068493A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7B2B"/>
    <w:rsid w:val="00702C64"/>
    <w:rsid w:val="00704CE7"/>
    <w:rsid w:val="00706DE1"/>
    <w:rsid w:val="00733ED5"/>
    <w:rsid w:val="007455F1"/>
    <w:rsid w:val="00761E9A"/>
    <w:rsid w:val="00767945"/>
    <w:rsid w:val="00770858"/>
    <w:rsid w:val="0078058F"/>
    <w:rsid w:val="00783CD7"/>
    <w:rsid w:val="00784252"/>
    <w:rsid w:val="0078435B"/>
    <w:rsid w:val="0078545A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7EE1"/>
    <w:rsid w:val="008B2465"/>
    <w:rsid w:val="008B3840"/>
    <w:rsid w:val="008B73DB"/>
    <w:rsid w:val="008C60D5"/>
    <w:rsid w:val="008C7ABA"/>
    <w:rsid w:val="008D11E8"/>
    <w:rsid w:val="008D26C7"/>
    <w:rsid w:val="008D30E9"/>
    <w:rsid w:val="008D4F38"/>
    <w:rsid w:val="008E0F3B"/>
    <w:rsid w:val="008E2933"/>
    <w:rsid w:val="008F1BA7"/>
    <w:rsid w:val="008F2CEB"/>
    <w:rsid w:val="00900C03"/>
    <w:rsid w:val="00917FB5"/>
    <w:rsid w:val="0092120B"/>
    <w:rsid w:val="009253F5"/>
    <w:rsid w:val="009265EB"/>
    <w:rsid w:val="00931793"/>
    <w:rsid w:val="00951CF5"/>
    <w:rsid w:val="00956391"/>
    <w:rsid w:val="00962628"/>
    <w:rsid w:val="0097397C"/>
    <w:rsid w:val="0097529F"/>
    <w:rsid w:val="00977EDA"/>
    <w:rsid w:val="009917EB"/>
    <w:rsid w:val="00997EA2"/>
    <w:rsid w:val="009A7AD4"/>
    <w:rsid w:val="009B7D02"/>
    <w:rsid w:val="009D101F"/>
    <w:rsid w:val="009D3C9B"/>
    <w:rsid w:val="009D3E44"/>
    <w:rsid w:val="009D5B91"/>
    <w:rsid w:val="009E2937"/>
    <w:rsid w:val="009E38BB"/>
    <w:rsid w:val="009E7A67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6857"/>
    <w:rsid w:val="00AF74C0"/>
    <w:rsid w:val="00B16270"/>
    <w:rsid w:val="00B17461"/>
    <w:rsid w:val="00B23A29"/>
    <w:rsid w:val="00B25537"/>
    <w:rsid w:val="00B25571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A00B0"/>
    <w:rsid w:val="00BA331D"/>
    <w:rsid w:val="00BA4928"/>
    <w:rsid w:val="00BA5024"/>
    <w:rsid w:val="00BA734D"/>
    <w:rsid w:val="00BC3A64"/>
    <w:rsid w:val="00BD2A46"/>
    <w:rsid w:val="00BD5004"/>
    <w:rsid w:val="00BD7C05"/>
    <w:rsid w:val="00BE23F0"/>
    <w:rsid w:val="00BF39EC"/>
    <w:rsid w:val="00BF556B"/>
    <w:rsid w:val="00BF5B20"/>
    <w:rsid w:val="00C24639"/>
    <w:rsid w:val="00C30DC4"/>
    <w:rsid w:val="00C622BB"/>
    <w:rsid w:val="00C63B13"/>
    <w:rsid w:val="00C66E9B"/>
    <w:rsid w:val="00C7386E"/>
    <w:rsid w:val="00C73BC1"/>
    <w:rsid w:val="00C8557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69AA"/>
    <w:rsid w:val="00D32FF8"/>
    <w:rsid w:val="00D34330"/>
    <w:rsid w:val="00D37989"/>
    <w:rsid w:val="00D46378"/>
    <w:rsid w:val="00D64C0F"/>
    <w:rsid w:val="00D754EF"/>
    <w:rsid w:val="00D963E0"/>
    <w:rsid w:val="00DA0677"/>
    <w:rsid w:val="00DA1536"/>
    <w:rsid w:val="00DA47FB"/>
    <w:rsid w:val="00DB64F3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60A20"/>
    <w:rsid w:val="00E60C6B"/>
    <w:rsid w:val="00E617D3"/>
    <w:rsid w:val="00E72E43"/>
    <w:rsid w:val="00E7787F"/>
    <w:rsid w:val="00E8047B"/>
    <w:rsid w:val="00E861C3"/>
    <w:rsid w:val="00E86224"/>
    <w:rsid w:val="00EA3F08"/>
    <w:rsid w:val="00EC20AE"/>
    <w:rsid w:val="00EC5F59"/>
    <w:rsid w:val="00ED2DE5"/>
    <w:rsid w:val="00ED33B5"/>
    <w:rsid w:val="00F10DED"/>
    <w:rsid w:val="00F16488"/>
    <w:rsid w:val="00F30B6F"/>
    <w:rsid w:val="00F56064"/>
    <w:rsid w:val="00F6099F"/>
    <w:rsid w:val="00F60ADE"/>
    <w:rsid w:val="00F61C56"/>
    <w:rsid w:val="00F620B3"/>
    <w:rsid w:val="00F77A7A"/>
    <w:rsid w:val="00F8321F"/>
    <w:rsid w:val="00F839D2"/>
    <w:rsid w:val="00F90879"/>
    <w:rsid w:val="00F92273"/>
    <w:rsid w:val="00FA40B4"/>
    <w:rsid w:val="00FB213F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CA66-DE4C-47E4-B7B3-446E3F9A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A6"/>
  </w:style>
  <w:style w:type="paragraph" w:styleId="Heading1">
    <w:name w:val="heading 1"/>
    <w:basedOn w:val="Normal"/>
    <w:link w:val="Heading1Char"/>
    <w:uiPriority w:val="9"/>
    <w:qFormat/>
    <w:rsid w:val="00652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7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527E1"/>
    <w:rPr>
      <w:color w:val="0000FF"/>
      <w:u w:val="single"/>
    </w:rPr>
  </w:style>
  <w:style w:type="character" w:customStyle="1" w:styleId="views-label">
    <w:name w:val="views-label"/>
    <w:basedOn w:val="DefaultParagraphFont"/>
    <w:rsid w:val="006527E1"/>
  </w:style>
  <w:style w:type="character" w:customStyle="1" w:styleId="field-content">
    <w:name w:val="field-content"/>
    <w:basedOn w:val="DefaultParagraphFont"/>
    <w:rsid w:val="006527E1"/>
  </w:style>
  <w:style w:type="paragraph" w:styleId="NormalWeb">
    <w:name w:val="Normal (Web)"/>
    <w:basedOn w:val="Normal"/>
    <w:uiPriority w:val="99"/>
    <w:semiHidden/>
    <w:unhideWhenUsed/>
    <w:rsid w:val="0065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2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5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1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39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0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52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1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2015-08-11T08:02:00Z</dcterms:created>
  <dcterms:modified xsi:type="dcterms:W3CDTF">2015-08-12T07:10:00Z</dcterms:modified>
</cp:coreProperties>
</file>