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0" w:rsidRDefault="00A22100" w:rsidP="004A1E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KASUS DERMAGA WISATA, </w:t>
      </w:r>
    </w:p>
    <w:p w:rsidR="00BE592F" w:rsidRDefault="00A22100" w:rsidP="004A1E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SEKRETARIS KABUPATEN</w:t>
      </w:r>
      <w:r w:rsidR="00BE592F" w:rsidRPr="00AF44BD">
        <w:rPr>
          <w:rFonts w:ascii="Times New Roman" w:hAnsi="Times New Roman" w:cs="Times New Roman"/>
          <w:b/>
          <w:bCs/>
          <w:sz w:val="24"/>
          <w:szCs w:val="24"/>
        </w:rPr>
        <w:t xml:space="preserve"> PAR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IGI </w:t>
      </w:r>
      <w:r w:rsidR="00BE592F" w:rsidRPr="00AF44BD">
        <w:rPr>
          <w:rFonts w:ascii="Times New Roman" w:hAnsi="Times New Roman" w:cs="Times New Roman"/>
          <w:b/>
          <w:bCs/>
          <w:sz w:val="24"/>
          <w:szCs w:val="24"/>
        </w:rPr>
        <w:t>MOUT</w:t>
      </w:r>
      <w:r>
        <w:rPr>
          <w:rFonts w:ascii="Times New Roman" w:hAnsi="Times New Roman" w:cs="Times New Roman"/>
          <w:b/>
          <w:bCs/>
          <w:sz w:val="24"/>
          <w:szCs w:val="24"/>
        </w:rPr>
        <w:t>ONG</w:t>
      </w:r>
      <w:r w:rsidR="00BE592F" w:rsidRPr="00AF44BD">
        <w:rPr>
          <w:rFonts w:ascii="Times New Roman" w:hAnsi="Times New Roman" w:cs="Times New Roman"/>
          <w:b/>
          <w:bCs/>
          <w:sz w:val="24"/>
          <w:szCs w:val="24"/>
        </w:rPr>
        <w:t xml:space="preserve"> BEBAS</w:t>
      </w:r>
    </w:p>
    <w:p w:rsidR="00A22100" w:rsidRDefault="004A1ED3" w:rsidP="00BE592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D06A6EE" wp14:editId="333EE6AE">
            <wp:simplePos x="0" y="0"/>
            <wp:positionH relativeFrom="margin">
              <wp:posOffset>1323975</wp:posOffset>
            </wp:positionH>
            <wp:positionV relativeFrom="margin">
              <wp:posOffset>628650</wp:posOffset>
            </wp:positionV>
            <wp:extent cx="3419475" cy="2279650"/>
            <wp:effectExtent l="0" t="0" r="9525" b="6350"/>
            <wp:wrapSquare wrapText="bothSides"/>
            <wp:docPr id="1" name="irc_mi" descr="http://img.antaranews.com/new/2015/01/ori/20150114antarafoto-korupsi-perencanaan-pembangunan-dermaga-wisata-140115-m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ntaranews.com/new/2015/01/ori/20150114antarafoto-korupsi-perencanaan-pembangunan-dermaga-wisata-140115-mh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4BD" w:rsidRPr="00AF44BD" w:rsidRDefault="00AF44BD" w:rsidP="00BE592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92F" w:rsidRDefault="00BE592F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Default="00AF44BD" w:rsidP="00BE592F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AF44BD" w:rsidRPr="00AF44BD" w:rsidRDefault="00B90F2D" w:rsidP="00AF44BD">
      <w:pPr>
        <w:ind w:firstLine="72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hyperlink r:id="rId8" w:history="1">
        <w:r w:rsidR="00AF44BD" w:rsidRPr="00AF44BD">
          <w:rPr>
            <w:rStyle w:val="ircho"/>
            <w:rFonts w:ascii="Times New Roman" w:hAnsi="Times New Roman" w:cs="Times New Roman"/>
            <w:i/>
            <w:sz w:val="20"/>
            <w:szCs w:val="20"/>
            <w:u w:val="single"/>
          </w:rPr>
          <w:t>antaranews.com</w:t>
        </w:r>
      </w:hyperlink>
    </w:p>
    <w:p w:rsidR="00A22100" w:rsidRDefault="00A22100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BE592F" w:rsidRPr="001237B2" w:rsidRDefault="00BE592F" w:rsidP="00A1201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Negeri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diketuai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Wayan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Karya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SH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M.Hum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Jumat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(13/2/2015),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putusan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vonis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bebas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mantan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Kepala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Dinas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menjabat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Sekkab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Parigi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Moutong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Parmout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),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sidang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terpisah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rekanan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bersalah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se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hingga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dihukum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enam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denda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Rp100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kurungan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BE592F" w:rsidRPr="001237B2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dugaan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wisata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2013 di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Parmout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senilai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Rp1.397.241.000.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Wisata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Desa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Sibatang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Moutong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Pantai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Nalera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Tada Selatan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</w:t>
      </w:r>
      <w:r w:rsidR="00A22100">
        <w:rPr>
          <w:rStyle w:val="boxtext"/>
          <w:rFonts w:ascii="Times New Roman" w:hAnsi="Times New Roman" w:cs="Times New Roman"/>
          <w:sz w:val="24"/>
          <w:szCs w:val="24"/>
        </w:rPr>
        <w:t>oh</w:t>
      </w:r>
      <w:proofErr w:type="spellEnd"/>
      <w:r w:rsidR="00A2210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Style w:val="boxtext"/>
          <w:rFonts w:ascii="Times New Roman" w:hAnsi="Times New Roman" w:cs="Times New Roman"/>
          <w:sz w:val="24"/>
          <w:szCs w:val="24"/>
        </w:rPr>
        <w:t>adalah</w:t>
      </w:r>
      <w:proofErr w:type="spellEnd"/>
      <w:r w:rsidR="00A2210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Style w:val="boxtext"/>
          <w:rFonts w:ascii="Times New Roman" w:hAnsi="Times New Roman" w:cs="Times New Roman"/>
          <w:sz w:val="24"/>
          <w:szCs w:val="24"/>
        </w:rPr>
        <w:t>Pengguna</w:t>
      </w:r>
      <w:proofErr w:type="spellEnd"/>
      <w:r w:rsidR="00A2210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Style w:val="boxtext"/>
          <w:rFonts w:ascii="Times New Roman" w:hAnsi="Times New Roman" w:cs="Times New Roman"/>
          <w:sz w:val="24"/>
          <w:szCs w:val="24"/>
        </w:rPr>
        <w:t>Anggaran</w:t>
      </w:r>
      <w:proofErr w:type="spellEnd"/>
      <w:r w:rsidR="00A22100">
        <w:rPr>
          <w:rStyle w:val="boxtext"/>
          <w:rFonts w:ascii="Times New Roman" w:hAnsi="Times New Roman" w:cs="Times New Roman"/>
          <w:sz w:val="24"/>
          <w:szCs w:val="24"/>
        </w:rPr>
        <w:t xml:space="preserve"> (PA)</w:t>
      </w:r>
      <w:r w:rsidR="00A2210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Pejabat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Pembuat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Komitmen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(PPK)</w:t>
      </w:r>
      <w:r w:rsidR="00A22100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rekanan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BE592F" w:rsidRPr="001237B2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amar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bahwa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meyakinkan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melanggar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yat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maupun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3 Jo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UU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1999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diubah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UU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20012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tentang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j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o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yat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Kitab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KUHP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hak-hak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dipu</w:t>
      </w:r>
      <w:r>
        <w:rPr>
          <w:rStyle w:val="boxtext"/>
          <w:rFonts w:ascii="Times New Roman" w:hAnsi="Times New Roman" w:cs="Times New Roman"/>
          <w:sz w:val="24"/>
          <w:szCs w:val="24"/>
        </w:rPr>
        <w:t>lihkan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harkat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martabatnya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amar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putusan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hingga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unsur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dakwaan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primair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Jaksa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Penuntut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Umum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JPU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terpenuh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BE592F" w:rsidRPr="001237B2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wisata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Parmout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lelang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Layanan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(ULP),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selama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lelang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atau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diakui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oleh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saksi-saksi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dari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ULP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BE592F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lastRenderedPageBreak/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jika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dokumen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wisata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oleh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E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="0039360E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360E">
        <w:rPr>
          <w:rStyle w:val="boxtext"/>
          <w:rFonts w:ascii="Times New Roman" w:hAnsi="Times New Roman" w:cs="Times New Roman"/>
          <w:sz w:val="24"/>
          <w:szCs w:val="24"/>
        </w:rPr>
        <w:t>Demikian</w:t>
      </w:r>
      <w:proofErr w:type="spellEnd"/>
      <w:r w:rsidR="0039360E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E">
        <w:rPr>
          <w:rStyle w:val="boxtext"/>
          <w:rFonts w:ascii="Times New Roman" w:hAnsi="Times New Roman" w:cs="Times New Roman"/>
          <w:sz w:val="24"/>
          <w:szCs w:val="24"/>
        </w:rPr>
        <w:t>penandatangan</w:t>
      </w:r>
      <w:proofErr w:type="spellEnd"/>
      <w:r w:rsidR="0039360E">
        <w:rPr>
          <w:rStyle w:val="boxtext"/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="0039360E">
        <w:rPr>
          <w:rStyle w:val="boxtext"/>
          <w:rFonts w:ascii="Times New Roman" w:hAnsi="Times New Roman" w:cs="Times New Roman"/>
          <w:sz w:val="24"/>
          <w:szCs w:val="24"/>
        </w:rPr>
        <w:t>Perintah</w:t>
      </w:r>
      <w:proofErr w:type="spellEnd"/>
      <w:r w:rsidR="0039360E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0E">
        <w:rPr>
          <w:rStyle w:val="boxtext"/>
          <w:rFonts w:ascii="Times New Roman" w:hAnsi="Times New Roman" w:cs="Times New Roman"/>
          <w:sz w:val="24"/>
          <w:szCs w:val="24"/>
        </w:rPr>
        <w:t>M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embayar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(SPM)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oleh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sesuai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aturan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perundangan-undangan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karena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tanda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Pejabat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Teknis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Kegiatan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(PPTK)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D9746B" w:rsidRPr="00D9746B" w:rsidRDefault="00D9746B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D974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perso</w:t>
      </w:r>
      <w:r w:rsidR="00A12013">
        <w:rPr>
          <w:rFonts w:ascii="Times New Roman" w:hAnsi="Times New Roman" w:cs="Times New Roman"/>
          <w:sz w:val="24"/>
          <w:szCs w:val="24"/>
        </w:rPr>
        <w:t>a</w:t>
      </w:r>
      <w:r w:rsidRPr="00D9746B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ditandatanganinya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Pontoh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diker</w:t>
      </w:r>
      <w:r w:rsidR="00A22100">
        <w:rPr>
          <w:rFonts w:ascii="Times New Roman" w:hAnsi="Times New Roman" w:cs="Times New Roman"/>
          <w:sz w:val="24"/>
          <w:szCs w:val="24"/>
        </w:rPr>
        <w:t>jakan</w:t>
      </w:r>
      <w:proofErr w:type="spellEnd"/>
      <w:r w:rsidR="00A2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2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A2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100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A22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, Ekka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Pontoh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r w:rsidR="00A12013">
        <w:rPr>
          <w:rFonts w:ascii="Times New Roman" w:hAnsi="Times New Roman" w:cs="Times New Roman"/>
          <w:sz w:val="24"/>
          <w:szCs w:val="24"/>
        </w:rPr>
        <w:t>PPTK</w:t>
      </w:r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Sherly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. PPTK yang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, Ekka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Pontoh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PPK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menand</w:t>
      </w:r>
      <w:r w:rsidR="00A12013">
        <w:rPr>
          <w:rFonts w:ascii="Times New Roman" w:hAnsi="Times New Roman" w:cs="Times New Roman"/>
          <w:sz w:val="24"/>
          <w:szCs w:val="24"/>
        </w:rPr>
        <w:t>a</w:t>
      </w:r>
      <w:r w:rsidRPr="00D9746B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746B">
        <w:rPr>
          <w:rFonts w:ascii="Times New Roman" w:hAnsi="Times New Roman" w:cs="Times New Roman"/>
          <w:sz w:val="24"/>
          <w:szCs w:val="24"/>
        </w:rPr>
        <w:t>.</w:t>
      </w:r>
    </w:p>
    <w:p w:rsidR="00BE592F" w:rsidRPr="001237B2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Laporan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Hasil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284E03">
        <w:rPr>
          <w:rStyle w:val="boxtext"/>
          <w:rFonts w:ascii="Times New Roman" w:hAnsi="Times New Roman" w:cs="Times New Roman"/>
          <w:sz w:val="24"/>
          <w:szCs w:val="24"/>
        </w:rPr>
        <w:t xml:space="preserve"> (LHP)</w:t>
      </w:r>
      <w:r w:rsidR="00EB6F2C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Badan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Pemeriksa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BPK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terjadi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Rp1.219.084.614</w:t>
      </w:r>
      <w:proofErr w:type="gram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,00</w:t>
      </w:r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potong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pajak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menurut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sudah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daerah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PT Bank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Sulteng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Cabang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tiga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tahap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miliar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Rp3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Rp216.084.614</w:t>
      </w:r>
      <w:proofErr w:type="gram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,00</w:t>
      </w:r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BE592F" w:rsidRPr="001237B2" w:rsidRDefault="00BE592F" w:rsidP="00D9746B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1237B2">
        <w:rPr>
          <w:rStyle w:val="box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meminjam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miliar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saksi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Ongki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Natsir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jaminannya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tanah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BPKB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mobil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Yaris.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Ini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saksi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Ongki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Natsir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tapi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dapat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jam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inan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jelas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hakim.</w:t>
      </w:r>
    </w:p>
    <w:p w:rsidR="00BE592F" w:rsidRPr="001237B2" w:rsidRDefault="00BE592F" w:rsidP="00A1201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amar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sah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meyakinkan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melanggar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j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o</w:t>
      </w:r>
      <w:proofErr w:type="gram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18 UU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1999 ya</w:t>
      </w:r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diubah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tentang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j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o</w:t>
      </w:r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yat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Kitab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4A1ED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(KUHP)</w:t>
      </w:r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s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ebab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seluruh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tahapan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wisata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Parmout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‘</w:t>
      </w:r>
      <w:r w:rsidRPr="00284E03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boring </w:t>
      </w:r>
      <w:proofErr w:type="spellStart"/>
      <w:r w:rsidRPr="00284E03">
        <w:rPr>
          <w:rStyle w:val="boxtext"/>
          <w:rFonts w:ascii="Times New Roman" w:hAnsi="Times New Roman" w:cs="Times New Roman"/>
          <w:i/>
          <w:sz w:val="24"/>
          <w:szCs w:val="24"/>
        </w:rPr>
        <w:t>sonder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padahal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menentukan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kekuatan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dermaga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dibangun</w:t>
      </w:r>
      <w:proofErr w:type="spellEnd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>s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ehingga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Rp765.116.515</w:t>
      </w:r>
      <w:proofErr w:type="gramStart"/>
      <w:r w:rsidR="00D9746B" w:rsidRPr="00284E03">
        <w:rPr>
          <w:rStyle w:val="boxtext"/>
          <w:rFonts w:ascii="Times New Roman" w:hAnsi="Times New Roman" w:cs="Times New Roman"/>
          <w:sz w:val="24"/>
          <w:szCs w:val="24"/>
        </w:rPr>
        <w:t>,00</w:t>
      </w:r>
      <w:proofErr w:type="gram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A12013"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Pr="00284E03">
        <w:rPr>
          <w:rStyle w:val="box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temuan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dalam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waktu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hari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berlaku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untuk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pejabat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Pr="00284E03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E03">
        <w:rPr>
          <w:rStyle w:val="boxtext"/>
          <w:rFonts w:ascii="Times New Roman" w:hAnsi="Times New Roman" w:cs="Times New Roman"/>
          <w:sz w:val="24"/>
          <w:szCs w:val="24"/>
        </w:rPr>
        <w:t>bukan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rekanan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Sehingga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negara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Rp765.116.515</w:t>
      </w:r>
      <w:proofErr w:type="gram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,00</w:t>
      </w:r>
      <w:proofErr w:type="gram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menjadi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jawab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rekanan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hakim.</w:t>
      </w:r>
    </w:p>
    <w:p w:rsidR="00BE592F" w:rsidRDefault="00BE592F" w:rsidP="00BE592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vonis</w:t>
      </w:r>
      <w:proofErr w:type="spellEnd"/>
      <w:r w:rsidR="00EB6F2C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kedua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JPU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sikap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pikir-pikir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sikap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</w:t>
      </w:r>
      <w:r w:rsidR="00EC0E52">
        <w:rPr>
          <w:rStyle w:val="boxtext"/>
          <w:rFonts w:ascii="Times New Roman" w:hAnsi="Times New Roman" w:cs="Times New Roman"/>
          <w:sz w:val="24"/>
          <w:szCs w:val="24"/>
        </w:rPr>
        <w:t>enasihat</w:t>
      </w:r>
      <w:proofErr w:type="spellEnd"/>
      <w:r w:rsidR="00EC0E5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E52">
        <w:rPr>
          <w:rStyle w:val="boxtext"/>
          <w:rFonts w:ascii="Times New Roman" w:hAnsi="Times New Roman" w:cs="Times New Roman"/>
          <w:sz w:val="24"/>
          <w:szCs w:val="24"/>
        </w:rPr>
        <w:t>hukumnya</w:t>
      </w:r>
      <w:proofErr w:type="spellEnd"/>
      <w:r w:rsidR="00EC0E5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E52">
        <w:rPr>
          <w:rStyle w:val="boxtext"/>
          <w:rFonts w:ascii="Times New Roman" w:hAnsi="Times New Roman" w:cs="Times New Roman"/>
          <w:sz w:val="24"/>
          <w:szCs w:val="24"/>
        </w:rPr>
        <w:t>Syafruddin</w:t>
      </w:r>
      <w:proofErr w:type="spellEnd"/>
      <w:r w:rsidR="00EC0E5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0E52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="00EB6F2C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="00EC0E5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Datu</w:t>
      </w:r>
      <w:proofErr w:type="spellEnd"/>
      <w:r w:rsidR="00EB6F2C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SH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MH. </w:t>
      </w:r>
      <w:r w:rsidRPr="001237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Kamis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(22/1/2015)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lalu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Ekka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Pontoh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Damran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dituntut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JPU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lima</w:t>
      </w:r>
      <w:proofErr w:type="gramEnd"/>
      <w:r w:rsidR="00EC0E5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enam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den</w:t>
      </w:r>
      <w:r w:rsidR="00A12013">
        <w:rPr>
          <w:rStyle w:val="boxtext"/>
          <w:rFonts w:ascii="Times New Roman" w:hAnsi="Times New Roman" w:cs="Times New Roman"/>
          <w:sz w:val="24"/>
          <w:szCs w:val="24"/>
        </w:rPr>
        <w:t>da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Rp200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enam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bul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kurungan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r w:rsidRPr="001237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Kedua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nya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terbukti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melanggar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ayat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j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o</w:t>
      </w:r>
      <w:proofErr w:type="gram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j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o</w:t>
      </w:r>
      <w:proofErr w:type="gram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18 UU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237B2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1237B2">
        <w:rPr>
          <w:rStyle w:val="boxtext"/>
          <w:rFonts w:ascii="Times New Roman" w:hAnsi="Times New Roman" w:cs="Times New Roman"/>
          <w:sz w:val="24"/>
          <w:szCs w:val="24"/>
        </w:rPr>
        <w:t xml:space="preserve"> 1999 ya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diubah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20</w:t>
      </w:r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tentang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j</w:t>
      </w:r>
      <w:r w:rsidRPr="001237B2">
        <w:rPr>
          <w:rStyle w:val="boxtext"/>
          <w:rFonts w:ascii="Times New Roman" w:hAnsi="Times New Roman" w:cs="Times New Roman"/>
          <w:sz w:val="24"/>
          <w:szCs w:val="24"/>
        </w:rPr>
        <w:t>o</w:t>
      </w:r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A12013">
        <w:rPr>
          <w:rStyle w:val="boxtext"/>
          <w:rFonts w:ascii="Times New Roman" w:hAnsi="Times New Roman" w:cs="Times New Roman"/>
          <w:sz w:val="24"/>
          <w:szCs w:val="24"/>
        </w:rPr>
        <w:t>ayat</w:t>
      </w:r>
      <w:proofErr w:type="spellEnd"/>
      <w:r w:rsidR="00A12013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r w:rsidR="00D9746B">
        <w:rPr>
          <w:rStyle w:val="boxtext"/>
          <w:rFonts w:ascii="Times New Roman" w:hAnsi="Times New Roman" w:cs="Times New Roman"/>
          <w:sz w:val="24"/>
          <w:szCs w:val="24"/>
        </w:rPr>
        <w:t>KUHP.</w:t>
      </w:r>
    </w:p>
    <w:p w:rsidR="00D9746B" w:rsidRDefault="00D9746B" w:rsidP="00BE592F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4A1ED3" w:rsidRDefault="004A1ED3" w:rsidP="00BE592F">
      <w:pPr>
        <w:jc w:val="both"/>
        <w:rPr>
          <w:rStyle w:val="boxtext"/>
          <w:rFonts w:ascii="Times New Roman" w:hAnsi="Times New Roman" w:cs="Times New Roman"/>
          <w:b/>
          <w:sz w:val="24"/>
          <w:szCs w:val="24"/>
        </w:rPr>
      </w:pPr>
    </w:p>
    <w:p w:rsidR="004A1ED3" w:rsidRDefault="004A1ED3" w:rsidP="00BE592F">
      <w:pPr>
        <w:jc w:val="both"/>
        <w:rPr>
          <w:rStyle w:val="boxtext"/>
          <w:rFonts w:ascii="Times New Roman" w:hAnsi="Times New Roman" w:cs="Times New Roman"/>
          <w:b/>
          <w:sz w:val="24"/>
          <w:szCs w:val="24"/>
        </w:rPr>
      </w:pPr>
    </w:p>
    <w:p w:rsidR="00BE592F" w:rsidRPr="00D9746B" w:rsidRDefault="00BE592F" w:rsidP="00BE592F">
      <w:pPr>
        <w:jc w:val="both"/>
        <w:rPr>
          <w:rStyle w:val="boxtext"/>
          <w:rFonts w:ascii="Times New Roman" w:hAnsi="Times New Roman" w:cs="Times New Roman"/>
          <w:b/>
          <w:sz w:val="24"/>
          <w:szCs w:val="24"/>
        </w:rPr>
      </w:pPr>
      <w:proofErr w:type="spellStart"/>
      <w:r w:rsidRPr="00D9746B">
        <w:rPr>
          <w:rStyle w:val="boxtext"/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D9746B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6B">
        <w:rPr>
          <w:rStyle w:val="boxtext"/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9746B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592F" w:rsidRDefault="00BE592F" w:rsidP="00905BD7">
      <w:pPr>
        <w:spacing w:after="0" w:line="24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Mercusuar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Dermaga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Wisata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Sekertaris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Parigi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Moutong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Bebas</w:t>
      </w:r>
      <w:proofErr w:type="spellEnd"/>
      <w:r w:rsidR="003F4CDF" w:rsidRPr="001F22F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F4CD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Jumat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="00D9746B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D9746B">
        <w:rPr>
          <w:rStyle w:val="boxtext"/>
          <w:rFonts w:ascii="Times New Roman" w:hAnsi="Times New Roman" w:cs="Times New Roman"/>
          <w:sz w:val="24"/>
          <w:szCs w:val="24"/>
        </w:rPr>
        <w:t xml:space="preserve"> 2015.</w:t>
      </w:r>
    </w:p>
    <w:p w:rsidR="001F22F6" w:rsidRPr="003F4CDF" w:rsidRDefault="001F22F6" w:rsidP="003F4CDF">
      <w:pPr>
        <w:spacing w:after="0" w:line="240" w:lineRule="auto"/>
        <w:rPr>
          <w:rStyle w:val="boxtext"/>
          <w:rFonts w:ascii="Times New Roman" w:hAnsi="Times New Roman" w:cs="Times New Roman"/>
          <w:bCs/>
          <w:i/>
        </w:rPr>
      </w:pPr>
    </w:p>
    <w:p w:rsidR="00A22100" w:rsidRPr="003F4CDF" w:rsidRDefault="00B90F2D" w:rsidP="003F4CDF">
      <w:pPr>
        <w:pStyle w:val="Heading1"/>
        <w:spacing w:before="0" w:beforeAutospacing="0"/>
        <w:rPr>
          <w:rStyle w:val="boxtext"/>
          <w:b w:val="0"/>
        </w:rPr>
      </w:pPr>
      <w:hyperlink r:id="rId9" w:history="1">
        <w:r w:rsidR="00A22100" w:rsidRPr="003F4CDF">
          <w:rPr>
            <w:rStyle w:val="Hyperlink"/>
            <w:b w:val="0"/>
            <w:color w:val="auto"/>
            <w:sz w:val="24"/>
            <w:szCs w:val="24"/>
            <w:u w:val="none"/>
          </w:rPr>
          <w:t>http://transsulawesi.com</w:t>
        </w:r>
      </w:hyperlink>
      <w:r w:rsidR="00A22100" w:rsidRPr="003F4CDF">
        <w:rPr>
          <w:rStyle w:val="boxtext"/>
          <w:b w:val="0"/>
          <w:sz w:val="24"/>
          <w:szCs w:val="24"/>
        </w:rPr>
        <w:t>,</w:t>
      </w:r>
      <w:r w:rsidR="003F4CDF" w:rsidRPr="003F4CDF">
        <w:rPr>
          <w:rStyle w:val="boxtext"/>
          <w:b w:val="0"/>
          <w:sz w:val="24"/>
          <w:szCs w:val="24"/>
        </w:rPr>
        <w:t xml:space="preserve"> </w:t>
      </w:r>
      <w:r w:rsidR="003F4CDF" w:rsidRPr="003F4CDF">
        <w:rPr>
          <w:b w:val="0"/>
          <w:i/>
          <w:sz w:val="24"/>
          <w:szCs w:val="24"/>
        </w:rPr>
        <w:t xml:space="preserve">Ekka </w:t>
      </w:r>
      <w:proofErr w:type="spellStart"/>
      <w:r w:rsidR="003F4CDF" w:rsidRPr="003F4CDF">
        <w:rPr>
          <w:b w:val="0"/>
          <w:i/>
          <w:sz w:val="24"/>
          <w:szCs w:val="24"/>
        </w:rPr>
        <w:t>Pontoh</w:t>
      </w:r>
      <w:proofErr w:type="spellEnd"/>
      <w:r w:rsidR="003F4CDF" w:rsidRPr="003F4CDF">
        <w:rPr>
          <w:b w:val="0"/>
          <w:i/>
          <w:sz w:val="24"/>
          <w:szCs w:val="24"/>
        </w:rPr>
        <w:t xml:space="preserve"> </w:t>
      </w:r>
      <w:proofErr w:type="spellStart"/>
      <w:r w:rsidR="003F4CDF" w:rsidRPr="003F4CDF">
        <w:rPr>
          <w:b w:val="0"/>
          <w:i/>
          <w:sz w:val="24"/>
          <w:szCs w:val="24"/>
        </w:rPr>
        <w:t>Divonis</w:t>
      </w:r>
      <w:proofErr w:type="spellEnd"/>
      <w:r w:rsidR="003F4CDF" w:rsidRPr="003F4CDF">
        <w:rPr>
          <w:b w:val="0"/>
          <w:i/>
          <w:sz w:val="24"/>
          <w:szCs w:val="24"/>
        </w:rPr>
        <w:t xml:space="preserve"> </w:t>
      </w:r>
      <w:proofErr w:type="spellStart"/>
      <w:r w:rsidR="003F4CDF" w:rsidRPr="003F4CDF">
        <w:rPr>
          <w:b w:val="0"/>
          <w:i/>
          <w:sz w:val="24"/>
          <w:szCs w:val="24"/>
        </w:rPr>
        <w:t>Bebas</w:t>
      </w:r>
      <w:proofErr w:type="spellEnd"/>
      <w:r w:rsidR="003F4CDF" w:rsidRPr="003F4CDF">
        <w:rPr>
          <w:b w:val="0"/>
          <w:i/>
          <w:sz w:val="24"/>
          <w:szCs w:val="24"/>
        </w:rPr>
        <w:t xml:space="preserve"> </w:t>
      </w:r>
      <w:proofErr w:type="spellStart"/>
      <w:r w:rsidR="003F4CDF" w:rsidRPr="003F4CDF">
        <w:rPr>
          <w:b w:val="0"/>
          <w:i/>
          <w:sz w:val="24"/>
          <w:szCs w:val="24"/>
        </w:rPr>
        <w:t>Oleh</w:t>
      </w:r>
      <w:proofErr w:type="spellEnd"/>
      <w:r w:rsidR="003F4CDF" w:rsidRPr="003F4CDF">
        <w:rPr>
          <w:b w:val="0"/>
          <w:i/>
          <w:sz w:val="24"/>
          <w:szCs w:val="24"/>
        </w:rPr>
        <w:t xml:space="preserve"> </w:t>
      </w:r>
      <w:proofErr w:type="spellStart"/>
      <w:r w:rsidR="003F4CDF" w:rsidRPr="003F4CDF">
        <w:rPr>
          <w:b w:val="0"/>
          <w:i/>
          <w:sz w:val="24"/>
          <w:szCs w:val="24"/>
        </w:rPr>
        <w:t>Majelis</w:t>
      </w:r>
      <w:proofErr w:type="spellEnd"/>
      <w:r w:rsidR="003F4CDF" w:rsidRPr="003F4CDF">
        <w:rPr>
          <w:b w:val="0"/>
          <w:i/>
          <w:sz w:val="24"/>
          <w:szCs w:val="24"/>
        </w:rPr>
        <w:t xml:space="preserve">, </w:t>
      </w:r>
      <w:proofErr w:type="spellStart"/>
      <w:r w:rsidR="00A22100" w:rsidRPr="003F4CDF">
        <w:rPr>
          <w:rStyle w:val="boxtext"/>
          <w:b w:val="0"/>
          <w:sz w:val="24"/>
          <w:szCs w:val="24"/>
        </w:rPr>
        <w:t>Jumat</w:t>
      </w:r>
      <w:proofErr w:type="spellEnd"/>
      <w:r w:rsidR="00A22100" w:rsidRPr="003F4CDF">
        <w:rPr>
          <w:rStyle w:val="boxtext"/>
          <w:b w:val="0"/>
          <w:sz w:val="24"/>
          <w:szCs w:val="24"/>
        </w:rPr>
        <w:t xml:space="preserve"> 20 </w:t>
      </w:r>
      <w:proofErr w:type="spellStart"/>
      <w:r w:rsidR="00A22100" w:rsidRPr="003F4CDF">
        <w:rPr>
          <w:rStyle w:val="boxtext"/>
          <w:b w:val="0"/>
          <w:sz w:val="24"/>
          <w:szCs w:val="24"/>
        </w:rPr>
        <w:t>Februari</w:t>
      </w:r>
      <w:proofErr w:type="spellEnd"/>
      <w:r w:rsidR="00A22100" w:rsidRPr="003F4CDF">
        <w:rPr>
          <w:rStyle w:val="boxtext"/>
          <w:b w:val="0"/>
          <w:sz w:val="24"/>
          <w:szCs w:val="24"/>
        </w:rPr>
        <w:t xml:space="preserve"> 2015.</w:t>
      </w:r>
    </w:p>
    <w:p w:rsidR="000C5748" w:rsidRDefault="000C5748" w:rsidP="00BE592F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0C5748" w:rsidRDefault="000C5748" w:rsidP="00BE592F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0C5748" w:rsidRDefault="000C5748" w:rsidP="00BE592F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39360E" w:rsidRPr="0039360E" w:rsidRDefault="0039360E">
      <w:pPr>
        <w:rPr>
          <w:vertAlign w:val="superscript"/>
        </w:rPr>
      </w:pPr>
    </w:p>
    <w:sectPr w:rsidR="0039360E" w:rsidRPr="003936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D" w:rsidRDefault="00B90F2D" w:rsidP="00A22100">
      <w:pPr>
        <w:spacing w:after="0" w:line="240" w:lineRule="auto"/>
      </w:pPr>
      <w:r>
        <w:separator/>
      </w:r>
    </w:p>
  </w:endnote>
  <w:endnote w:type="continuationSeparator" w:id="0">
    <w:p w:rsidR="00B90F2D" w:rsidRDefault="00B90F2D" w:rsidP="00A22100">
      <w:pPr>
        <w:spacing w:after="0" w:line="240" w:lineRule="auto"/>
      </w:pPr>
      <w:r>
        <w:continuationSeparator/>
      </w:r>
    </w:p>
  </w:endnote>
  <w:endnote w:id="1">
    <w:p w:rsidR="00152F50" w:rsidRPr="00EB6F2C" w:rsidRDefault="00A22100" w:rsidP="00EB6F2C">
      <w:pPr>
        <w:pStyle w:val="EndnoteText"/>
        <w:jc w:val="both"/>
        <w:rPr>
          <w:rFonts w:ascii="Times New Roman" w:hAnsi="Times New Roman" w:cs="Times New Roman"/>
        </w:rPr>
      </w:pPr>
      <w:r w:rsidRPr="00EB6F2C">
        <w:rPr>
          <w:rStyle w:val="EndnoteReference"/>
          <w:rFonts w:ascii="Times New Roman" w:hAnsi="Times New Roman" w:cs="Times New Roman"/>
        </w:rPr>
        <w:endnoteRef/>
      </w:r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  <w:bCs/>
        </w:rPr>
        <w:t>Pengguna</w:t>
      </w:r>
      <w:proofErr w:type="spellEnd"/>
      <w:r w:rsidRPr="00EB6F2C">
        <w:rPr>
          <w:rStyle w:val="st"/>
          <w:rFonts w:ascii="Times New Roman" w:hAnsi="Times New Roman" w:cs="Times New Roman"/>
          <w:bCs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  <w:bCs/>
        </w:rPr>
        <w:t>Anggaran</w:t>
      </w:r>
      <w:proofErr w:type="spellEnd"/>
      <w:r w:rsidRPr="00EB6F2C">
        <w:rPr>
          <w:rStyle w:val="st"/>
          <w:rFonts w:ascii="Times New Roman" w:hAnsi="Times New Roman" w:cs="Times New Roman"/>
          <w:bCs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adalah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pejabat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pemegang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kewenangan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penggunaan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anggaran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untuk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melaksanakan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tugas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pokok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dan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st"/>
          <w:rFonts w:ascii="Times New Roman" w:hAnsi="Times New Roman" w:cs="Times New Roman"/>
        </w:rPr>
        <w:t>fungsi</w:t>
      </w:r>
      <w:proofErr w:type="spellEnd"/>
      <w:r w:rsidRPr="00EB6F2C">
        <w:rPr>
          <w:rStyle w:val="st"/>
          <w:rFonts w:ascii="Times New Roman" w:hAnsi="Times New Roman" w:cs="Times New Roman"/>
        </w:rPr>
        <w:t xml:space="preserve"> SKPD yang </w:t>
      </w:r>
      <w:proofErr w:type="spellStart"/>
      <w:r w:rsidRPr="00EB6F2C">
        <w:rPr>
          <w:rStyle w:val="st"/>
          <w:rFonts w:ascii="Times New Roman" w:hAnsi="Times New Roman" w:cs="Times New Roman"/>
        </w:rPr>
        <w:t>dipimpinnya</w:t>
      </w:r>
      <w:proofErr w:type="spellEnd"/>
      <w:r w:rsidRPr="00EB6F2C">
        <w:rPr>
          <w:rStyle w:val="st"/>
          <w:rFonts w:ascii="Times New Roman" w:hAnsi="Times New Roman" w:cs="Times New Roman"/>
        </w:rPr>
        <w:t>.</w:t>
      </w:r>
    </w:p>
  </w:endnote>
  <w:endnote w:id="2">
    <w:p w:rsidR="00A22100" w:rsidRPr="00EB6F2C" w:rsidRDefault="00A22100">
      <w:pPr>
        <w:pStyle w:val="EndnoteText"/>
        <w:rPr>
          <w:rFonts w:ascii="Times New Roman" w:hAnsi="Times New Roman" w:cs="Times New Roman"/>
        </w:rPr>
      </w:pPr>
      <w:r w:rsidRPr="00EB6F2C">
        <w:rPr>
          <w:rStyle w:val="EndnoteReference"/>
          <w:rFonts w:ascii="Times New Roman" w:hAnsi="Times New Roman" w:cs="Times New Roman"/>
        </w:rPr>
        <w:endnoteRef/>
      </w:r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  <w:bCs/>
        </w:rPr>
        <w:t>Pejabat</w:t>
      </w:r>
      <w:proofErr w:type="spellEnd"/>
      <w:r w:rsidRPr="00EB6F2C">
        <w:rPr>
          <w:rFonts w:ascii="Times New Roman" w:hAnsi="Times New Roman" w:cs="Times New Roman"/>
          <w:bCs/>
        </w:rPr>
        <w:t xml:space="preserve"> </w:t>
      </w:r>
      <w:proofErr w:type="spellStart"/>
      <w:r w:rsidRPr="00EB6F2C">
        <w:rPr>
          <w:rFonts w:ascii="Times New Roman" w:hAnsi="Times New Roman" w:cs="Times New Roman"/>
          <w:bCs/>
        </w:rPr>
        <w:t>Pembuat</w:t>
      </w:r>
      <w:proofErr w:type="spellEnd"/>
      <w:r w:rsidRPr="00EB6F2C">
        <w:rPr>
          <w:rFonts w:ascii="Times New Roman" w:hAnsi="Times New Roman" w:cs="Times New Roman"/>
          <w:bCs/>
        </w:rPr>
        <w:t xml:space="preserve"> </w:t>
      </w:r>
      <w:proofErr w:type="spellStart"/>
      <w:r w:rsidRPr="00EB6F2C">
        <w:rPr>
          <w:rFonts w:ascii="Times New Roman" w:hAnsi="Times New Roman" w:cs="Times New Roman"/>
          <w:bCs/>
        </w:rPr>
        <w:t>Komitmen</w:t>
      </w:r>
      <w:proofErr w:type="spellEnd"/>
      <w:r w:rsidRPr="00EB6F2C">
        <w:rPr>
          <w:rFonts w:ascii="Times New Roman" w:hAnsi="Times New Roman" w:cs="Times New Roman"/>
        </w:rPr>
        <w:t xml:space="preserve"> (PPK) </w:t>
      </w:r>
      <w:proofErr w:type="spellStart"/>
      <w:r w:rsidRPr="00EB6F2C">
        <w:rPr>
          <w:rFonts w:ascii="Times New Roman" w:hAnsi="Times New Roman" w:cs="Times New Roman"/>
        </w:rPr>
        <w:t>adalah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pejabat</w:t>
      </w:r>
      <w:proofErr w:type="spellEnd"/>
      <w:r w:rsidRPr="00EB6F2C">
        <w:rPr>
          <w:rFonts w:ascii="Times New Roman" w:hAnsi="Times New Roman" w:cs="Times New Roman"/>
        </w:rPr>
        <w:t xml:space="preserve"> yang </w:t>
      </w:r>
      <w:proofErr w:type="spellStart"/>
      <w:r w:rsidRPr="00EB6F2C">
        <w:rPr>
          <w:rFonts w:ascii="Times New Roman" w:hAnsi="Times New Roman" w:cs="Times New Roman"/>
        </w:rPr>
        <w:t>bertanggung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jawab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atas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pelaksanaan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pengadaan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barang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atau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jasa</w:t>
      </w:r>
      <w:proofErr w:type="spellEnd"/>
      <w:r w:rsidRPr="00EB6F2C">
        <w:rPr>
          <w:rFonts w:ascii="Times New Roman" w:hAnsi="Times New Roman" w:cs="Times New Roman"/>
        </w:rPr>
        <w:t>.</w:t>
      </w:r>
    </w:p>
  </w:endnote>
  <w:endnote w:id="3">
    <w:p w:rsidR="00EB6F2C" w:rsidRPr="00EB6F2C" w:rsidRDefault="00EB6F2C" w:rsidP="00EB6F2C">
      <w:pPr>
        <w:pStyle w:val="EndnoteText"/>
        <w:jc w:val="both"/>
        <w:rPr>
          <w:rFonts w:ascii="Times New Roman" w:hAnsi="Times New Roman" w:cs="Times New Roman"/>
        </w:rPr>
      </w:pPr>
      <w:r w:rsidRPr="00EB6F2C">
        <w:rPr>
          <w:rStyle w:val="EndnoteReference"/>
          <w:rFonts w:ascii="Times New Roman" w:hAnsi="Times New Roman" w:cs="Times New Roman"/>
        </w:rPr>
        <w:endnoteRef/>
      </w:r>
      <w:r w:rsidRPr="00EB6F2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Hasil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Pemeriksaan</w:t>
      </w:r>
      <w:proofErr w:type="spellEnd"/>
      <w:r w:rsidRPr="00EB6F2C">
        <w:rPr>
          <w:rFonts w:ascii="Times New Roman" w:hAnsi="Times New Roman" w:cs="Times New Roman"/>
        </w:rPr>
        <w:t xml:space="preserve"> (LHP) </w:t>
      </w:r>
      <w:proofErr w:type="spellStart"/>
      <w:r w:rsidRPr="00EB6F2C">
        <w:rPr>
          <w:rFonts w:ascii="Times New Roman" w:hAnsi="Times New Roman" w:cs="Times New Roman"/>
        </w:rPr>
        <w:t>adalah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l</w:t>
      </w:r>
      <w:r w:rsidRPr="00EB6F2C">
        <w:rPr>
          <w:rFonts w:ascii="Times New Roman" w:hAnsi="Times New Roman" w:cs="Times New Roman"/>
        </w:rPr>
        <w:t>aporan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tertulis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mengenai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hasil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pelaksanaan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pemeriksaan</w:t>
      </w:r>
      <w:proofErr w:type="spellEnd"/>
      <w:r w:rsidRPr="00EB6F2C">
        <w:rPr>
          <w:rFonts w:ascii="Times New Roman" w:hAnsi="Times New Roman" w:cs="Times New Roman"/>
        </w:rPr>
        <w:t xml:space="preserve"> yang </w:t>
      </w:r>
      <w:proofErr w:type="spellStart"/>
      <w:r w:rsidRPr="00EB6F2C">
        <w:rPr>
          <w:rFonts w:ascii="Times New Roman" w:hAnsi="Times New Roman" w:cs="Times New Roman"/>
        </w:rPr>
        <w:t>dilakukan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oleh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6F2C">
        <w:rPr>
          <w:rFonts w:ascii="Times New Roman" w:hAnsi="Times New Roman" w:cs="Times New Roman"/>
        </w:rPr>
        <w:t>tim</w:t>
      </w:r>
      <w:proofErr w:type="spellEnd"/>
      <w:proofErr w:type="gram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pemeriksa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dan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disampaikan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kepada</w:t>
      </w:r>
      <w:proofErr w:type="spellEnd"/>
      <w:r w:rsidRPr="00EB6F2C">
        <w:rPr>
          <w:rFonts w:ascii="Times New Roman" w:hAnsi="Times New Roman" w:cs="Times New Roman"/>
        </w:rPr>
        <w:t xml:space="preserve"> DPR, DPD, </w:t>
      </w:r>
      <w:proofErr w:type="spellStart"/>
      <w:r w:rsidRPr="00EB6F2C">
        <w:rPr>
          <w:rFonts w:ascii="Times New Roman" w:hAnsi="Times New Roman" w:cs="Times New Roman"/>
        </w:rPr>
        <w:t>dan</w:t>
      </w:r>
      <w:proofErr w:type="spellEnd"/>
      <w:r w:rsidRPr="00EB6F2C">
        <w:rPr>
          <w:rFonts w:ascii="Times New Roman" w:hAnsi="Times New Roman" w:cs="Times New Roman"/>
        </w:rPr>
        <w:t xml:space="preserve"> DPRD.</w:t>
      </w:r>
    </w:p>
  </w:endnote>
  <w:endnote w:id="4">
    <w:p w:rsidR="00EB6F2C" w:rsidRPr="00EB6F2C" w:rsidRDefault="00EB6F2C">
      <w:pPr>
        <w:pStyle w:val="EndnoteText"/>
        <w:rPr>
          <w:rFonts w:ascii="Times New Roman" w:hAnsi="Times New Roman" w:cs="Times New Roman"/>
        </w:rPr>
      </w:pPr>
      <w:r w:rsidRPr="00EB6F2C">
        <w:rPr>
          <w:rStyle w:val="EndnoteReference"/>
          <w:rFonts w:ascii="Times New Roman" w:hAnsi="Times New Roman" w:cs="Times New Roman"/>
        </w:rPr>
        <w:endnoteRef/>
      </w:r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boxtext"/>
          <w:rFonts w:ascii="Times New Roman" w:hAnsi="Times New Roman" w:cs="Times New Roman"/>
        </w:rPr>
        <w:t>Vonis</w:t>
      </w:r>
      <w:proofErr w:type="spellEnd"/>
      <w:r w:rsidRPr="00EB6F2C">
        <w:rPr>
          <w:rStyle w:val="boxtext"/>
          <w:rFonts w:ascii="Times New Roman" w:hAnsi="Times New Roman" w:cs="Times New Roman"/>
        </w:rPr>
        <w:t xml:space="preserve"> </w:t>
      </w:r>
      <w:proofErr w:type="spellStart"/>
      <w:r w:rsidRPr="00EB6F2C">
        <w:rPr>
          <w:rStyle w:val="boxtext"/>
          <w:rFonts w:ascii="Times New Roman" w:hAnsi="Times New Roman" w:cs="Times New Roman"/>
        </w:rPr>
        <w:t>adalah</w:t>
      </w:r>
      <w:proofErr w:type="spellEnd"/>
      <w:r w:rsidRPr="00EB6F2C">
        <w:rPr>
          <w:rStyle w:val="boxtext"/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putusan</w:t>
      </w:r>
      <w:proofErr w:type="spellEnd"/>
      <w:r w:rsidRPr="00EB6F2C">
        <w:rPr>
          <w:rFonts w:ascii="Times New Roman" w:hAnsi="Times New Roman" w:cs="Times New Roman"/>
        </w:rPr>
        <w:t xml:space="preserve"> hakim (</w:t>
      </w:r>
      <w:proofErr w:type="spellStart"/>
      <w:r w:rsidRPr="00EB6F2C">
        <w:rPr>
          <w:rFonts w:ascii="Times New Roman" w:hAnsi="Times New Roman" w:cs="Times New Roman"/>
        </w:rPr>
        <w:t>pada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sidang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pengadilan</w:t>
      </w:r>
      <w:proofErr w:type="spellEnd"/>
      <w:r w:rsidRPr="00EB6F2C">
        <w:rPr>
          <w:rFonts w:ascii="Times New Roman" w:hAnsi="Times New Roman" w:cs="Times New Roman"/>
        </w:rPr>
        <w:t xml:space="preserve">) yang </w:t>
      </w:r>
      <w:proofErr w:type="spellStart"/>
      <w:r w:rsidRPr="00EB6F2C">
        <w:rPr>
          <w:rFonts w:ascii="Times New Roman" w:hAnsi="Times New Roman" w:cs="Times New Roman"/>
        </w:rPr>
        <w:t>berkaitan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dengan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persengketaan</w:t>
      </w:r>
      <w:proofErr w:type="spellEnd"/>
      <w:r w:rsidRPr="00EB6F2C">
        <w:rPr>
          <w:rFonts w:ascii="Times New Roman" w:hAnsi="Times New Roman" w:cs="Times New Roman"/>
        </w:rPr>
        <w:t xml:space="preserve"> di </w:t>
      </w:r>
      <w:proofErr w:type="spellStart"/>
      <w:r w:rsidRPr="00EB6F2C">
        <w:rPr>
          <w:rFonts w:ascii="Times New Roman" w:hAnsi="Times New Roman" w:cs="Times New Roman"/>
        </w:rPr>
        <w:t>antara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pihak</w:t>
      </w:r>
      <w:proofErr w:type="spellEnd"/>
      <w:r w:rsidRPr="00EB6F2C">
        <w:rPr>
          <w:rFonts w:ascii="Times New Roman" w:hAnsi="Times New Roman" w:cs="Times New Roman"/>
        </w:rPr>
        <w:t xml:space="preserve"> yang </w:t>
      </w:r>
      <w:proofErr w:type="spellStart"/>
      <w:r w:rsidRPr="00EB6F2C">
        <w:rPr>
          <w:rFonts w:ascii="Times New Roman" w:hAnsi="Times New Roman" w:cs="Times New Roman"/>
        </w:rPr>
        <w:t>maju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ke</w:t>
      </w:r>
      <w:proofErr w:type="spellEnd"/>
      <w:r w:rsidRPr="00EB6F2C">
        <w:rPr>
          <w:rFonts w:ascii="Times New Roman" w:hAnsi="Times New Roman" w:cs="Times New Roman"/>
        </w:rPr>
        <w:t xml:space="preserve"> </w:t>
      </w:r>
      <w:proofErr w:type="spellStart"/>
      <w:r w:rsidRPr="00EB6F2C">
        <w:rPr>
          <w:rFonts w:ascii="Times New Roman" w:hAnsi="Times New Roman" w:cs="Times New Roman"/>
        </w:rPr>
        <w:t>pengadilan</w:t>
      </w:r>
      <w:proofErr w:type="spellEnd"/>
      <w:r w:rsidRPr="00EB6F2C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1306237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5748" w:rsidRPr="000C5748" w:rsidRDefault="000C5748" w:rsidP="000C5748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i/>
            <w:sz w:val="20"/>
            <w:szCs w:val="20"/>
          </w:rPr>
        </w:pPr>
        <w:proofErr w:type="spellStart"/>
        <w:r w:rsidRPr="000C5748">
          <w:rPr>
            <w:rFonts w:ascii="Times New Roman" w:hAnsi="Times New Roman" w:cs="Times New Roman"/>
            <w:i/>
            <w:sz w:val="20"/>
            <w:szCs w:val="20"/>
          </w:rPr>
          <w:t>Catatan</w:t>
        </w:r>
        <w:proofErr w:type="spellEnd"/>
        <w:r w:rsidRPr="000C5748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0C5748">
          <w:rPr>
            <w:rFonts w:ascii="Times New Roman" w:hAnsi="Times New Roman" w:cs="Times New Roman"/>
            <w:i/>
            <w:sz w:val="20"/>
            <w:szCs w:val="20"/>
          </w:rPr>
          <w:t>Berita</w:t>
        </w:r>
        <w:proofErr w:type="spellEnd"/>
        <w:r w:rsidRPr="000C5748">
          <w:rPr>
            <w:rFonts w:ascii="Times New Roman" w:hAnsi="Times New Roman" w:cs="Times New Roman"/>
            <w:i/>
            <w:sz w:val="20"/>
            <w:szCs w:val="20"/>
          </w:rPr>
          <w:t xml:space="preserve">/BPK </w:t>
        </w:r>
        <w:proofErr w:type="spellStart"/>
        <w:r w:rsidRPr="000C5748">
          <w:rPr>
            <w:rFonts w:ascii="Times New Roman" w:hAnsi="Times New Roman" w:cs="Times New Roman"/>
            <w:i/>
            <w:sz w:val="20"/>
            <w:szCs w:val="20"/>
          </w:rPr>
          <w:t>Perwakilan</w:t>
        </w:r>
        <w:proofErr w:type="spellEnd"/>
        <w:r w:rsidRPr="000C5748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Pr="000C5748">
          <w:rPr>
            <w:rFonts w:ascii="Times New Roman" w:hAnsi="Times New Roman" w:cs="Times New Roman"/>
            <w:i/>
            <w:sz w:val="20"/>
            <w:szCs w:val="20"/>
          </w:rPr>
          <w:t>Provinsi</w:t>
        </w:r>
        <w:proofErr w:type="spellEnd"/>
        <w:r w:rsidRPr="000C5748">
          <w:rPr>
            <w:rFonts w:ascii="Times New Roman" w:hAnsi="Times New Roman" w:cs="Times New Roman"/>
            <w:i/>
            <w:sz w:val="20"/>
            <w:szCs w:val="20"/>
          </w:rPr>
          <w:t xml:space="preserve"> Sulawesi Tengah                                                                             </w:t>
        </w:r>
        <w:r w:rsidRPr="000C5748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C5748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0C574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B6F2C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0C5748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0C5748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</w:p>
    </w:sdtContent>
  </w:sdt>
  <w:p w:rsidR="000C5748" w:rsidRPr="000C5748" w:rsidRDefault="000C5748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D" w:rsidRDefault="00B90F2D" w:rsidP="00A22100">
      <w:pPr>
        <w:spacing w:after="0" w:line="240" w:lineRule="auto"/>
      </w:pPr>
      <w:r>
        <w:separator/>
      </w:r>
    </w:p>
  </w:footnote>
  <w:footnote w:type="continuationSeparator" w:id="0">
    <w:p w:rsidR="00B90F2D" w:rsidRDefault="00B90F2D" w:rsidP="00A22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F"/>
    <w:rsid w:val="000C5748"/>
    <w:rsid w:val="001218AA"/>
    <w:rsid w:val="001366DC"/>
    <w:rsid w:val="00152F50"/>
    <w:rsid w:val="001F22F6"/>
    <w:rsid w:val="00284E03"/>
    <w:rsid w:val="0039360E"/>
    <w:rsid w:val="003C5F44"/>
    <w:rsid w:val="003F4CDF"/>
    <w:rsid w:val="004A1ED3"/>
    <w:rsid w:val="007C5D63"/>
    <w:rsid w:val="00880BF7"/>
    <w:rsid w:val="008B6192"/>
    <w:rsid w:val="00905BD7"/>
    <w:rsid w:val="0094636D"/>
    <w:rsid w:val="00A12013"/>
    <w:rsid w:val="00A22100"/>
    <w:rsid w:val="00AF44BD"/>
    <w:rsid w:val="00B90F2D"/>
    <w:rsid w:val="00BE592F"/>
    <w:rsid w:val="00C27A70"/>
    <w:rsid w:val="00D9746B"/>
    <w:rsid w:val="00EB6F2C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24C7C-6F0E-4C21-B8FD-69C9BAB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2F"/>
  </w:style>
  <w:style w:type="paragraph" w:styleId="Heading1">
    <w:name w:val="heading 1"/>
    <w:basedOn w:val="Normal"/>
    <w:link w:val="Heading1Char"/>
    <w:uiPriority w:val="9"/>
    <w:qFormat/>
    <w:rsid w:val="003F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BE592F"/>
  </w:style>
  <w:style w:type="character" w:customStyle="1" w:styleId="r3">
    <w:name w:val="_r3"/>
    <w:basedOn w:val="DefaultParagraphFont"/>
    <w:rsid w:val="00AF44BD"/>
  </w:style>
  <w:style w:type="character" w:customStyle="1" w:styleId="ircho">
    <w:name w:val="irc_ho"/>
    <w:basedOn w:val="DefaultParagraphFont"/>
    <w:rsid w:val="00AF44BD"/>
  </w:style>
  <w:style w:type="character" w:customStyle="1" w:styleId="st">
    <w:name w:val="st"/>
    <w:basedOn w:val="DefaultParagraphFont"/>
    <w:rsid w:val="0039360E"/>
  </w:style>
  <w:style w:type="paragraph" w:styleId="EndnoteText">
    <w:name w:val="endnote text"/>
    <w:basedOn w:val="Normal"/>
    <w:link w:val="EndnoteTextChar"/>
    <w:uiPriority w:val="99"/>
    <w:semiHidden/>
    <w:unhideWhenUsed/>
    <w:rsid w:val="00A2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1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1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48"/>
  </w:style>
  <w:style w:type="paragraph" w:styleId="Footer">
    <w:name w:val="footer"/>
    <w:basedOn w:val="Normal"/>
    <w:link w:val="FooterChar"/>
    <w:uiPriority w:val="99"/>
    <w:unhideWhenUsed/>
    <w:rsid w:val="000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48"/>
  </w:style>
  <w:style w:type="character" w:customStyle="1" w:styleId="Heading1Char">
    <w:name w:val="Heading 1 Char"/>
    <w:basedOn w:val="DefaultParagraphFont"/>
    <w:link w:val="Heading1"/>
    <w:uiPriority w:val="9"/>
    <w:rsid w:val="003F4CD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ved=0CAcQjB0&amp;url=http%3A%2F%2Fwww.antaranews.com%2Ffoto%2F77806%2Fsidang-korupsi-dermaga-wisata&amp;ei=2Dr-VPrSGsOeugSArYAo&amp;psig=AFQjCNFLSygHjMfw7aQcUGMMvx78UNPksA&amp;ust=14260337525132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anssulaw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4CC3-066E-4C1F-A746-DA85A9E8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2015-03-09T23:59:00Z</dcterms:created>
  <dcterms:modified xsi:type="dcterms:W3CDTF">2015-03-24T03:33:00Z</dcterms:modified>
</cp:coreProperties>
</file>