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15086" w:rsidTr="00B150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086" w:rsidRDefault="00B15086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5086" w:rsidRDefault="00B15086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86" w:rsidRDefault="00B15086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15086" w:rsidRDefault="00B15086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15086" w:rsidTr="00B150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Senin,12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86" w:rsidRDefault="00B150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5086" w:rsidTr="00B150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5086" w:rsidRDefault="00B15086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SDN Kayumpia Kinovaro Nyaris Rubuh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86" w:rsidRDefault="00B150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5086" w:rsidTr="00B150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5086" w:rsidRDefault="00B15086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86" w:rsidRDefault="00B150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B15086" w:rsidRDefault="00B15086" w:rsidP="00B15086">
      <w:pPr>
        <w:ind w:hanging="567"/>
      </w:pPr>
      <w:r>
        <w:rPr>
          <w:noProof/>
        </w:rPr>
        <w:drawing>
          <wp:inline distT="0" distB="0" distL="0" distR="0" wp14:anchorId="3713EDA0" wp14:editId="342C4040">
            <wp:extent cx="5108575" cy="6735760"/>
            <wp:effectExtent l="571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12909" cy="674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6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5086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BAA1-4A36-4E0E-860F-17BFB3C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5086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2015-10-27T01:52:00Z</dcterms:modified>
</cp:coreProperties>
</file>