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9A" w:rsidRPr="00744ED5" w:rsidRDefault="00567F9A" w:rsidP="00567F9A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7D90CFD" wp14:editId="1CD41A48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567F9A" w:rsidRDefault="00567F9A" w:rsidP="00567F9A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567F9A" w:rsidRPr="00744ED5" w:rsidRDefault="00567F9A" w:rsidP="00567F9A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567F9A" w:rsidRPr="00076A96" w:rsidTr="00A5096D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567F9A" w:rsidRPr="003258EE" w:rsidRDefault="00567F9A" w:rsidP="00567F9A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567F9A" w:rsidRPr="003258EE" w:rsidTr="00A5096D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F3295EE" wp14:editId="12AE9E1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567F9A" w:rsidRPr="003258EE" w:rsidRDefault="00567F9A" w:rsidP="00567F9A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567F9A" w:rsidRPr="003258EE" w:rsidTr="00A5096D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567F9A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567F9A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567F9A" w:rsidRPr="003258EE" w:rsidTr="00A5096D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1817E5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EEF8953" wp14:editId="06740A0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-41275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F9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567F9A" w:rsidRPr="003258EE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2"/>
      </w:tblGrid>
      <w:tr w:rsidR="00567F9A" w:rsidRPr="003258EE" w:rsidTr="00A5096D">
        <w:trPr>
          <w:trHeight w:val="345"/>
        </w:trPr>
        <w:tc>
          <w:tcPr>
            <w:tcW w:w="5000" w:type="pct"/>
            <w:vAlign w:val="center"/>
          </w:tcPr>
          <w:p w:rsidR="00567F9A" w:rsidRPr="003258EE" w:rsidRDefault="00567F9A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567F9A" w:rsidRPr="003258EE" w:rsidTr="00A5096D">
        <w:trPr>
          <w:trHeight w:val="345"/>
        </w:trPr>
        <w:tc>
          <w:tcPr>
            <w:tcW w:w="5000" w:type="pct"/>
            <w:vAlign w:val="center"/>
          </w:tcPr>
          <w:p w:rsidR="00567F9A" w:rsidRPr="00BC6CCF" w:rsidRDefault="001817E5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SULTENG POST</w:t>
            </w:r>
          </w:p>
        </w:tc>
      </w:tr>
    </w:tbl>
    <w:p w:rsidR="00567F9A" w:rsidRPr="003258EE" w:rsidRDefault="00567F9A" w:rsidP="00567F9A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567F9A" w:rsidRPr="003258EE" w:rsidTr="00A5096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67F9A" w:rsidRDefault="00567F9A" w:rsidP="00A5096D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567F9A" w:rsidRDefault="00567F9A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7F9A" w:rsidRPr="003258EE" w:rsidRDefault="001817E5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6AB87BB9" wp14:editId="426F55C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130175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67F9A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="00567F9A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567F9A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567F9A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7F9A" w:rsidRPr="003258EE" w:rsidRDefault="00567F9A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DC48B8" w:rsidRPr="00FB55BB" w:rsidRDefault="00DC48B8" w:rsidP="001817E5">
      <w:pPr>
        <w:spacing w:after="0" w:afterAutospacing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_GoBack"/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Polemik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Jembatan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Olobaru-Lemusa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Pemkab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Parmout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Janji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Lanjutkan</w:t>
      </w:r>
      <w:proofErr w:type="spellEnd"/>
      <w:r w:rsidRPr="00FB55B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Pembangunan</w:t>
      </w:r>
      <w:bookmarkEnd w:id="0"/>
    </w:p>
    <w:p w:rsidR="00DC48B8" w:rsidRPr="001817E5" w:rsidRDefault="00DC48B8" w:rsidP="001817E5">
      <w:pPr>
        <w:spacing w:after="0" w:afterAutospacing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r w:rsidRPr="00FB55BB">
        <w:rPr>
          <w:rFonts w:ascii="Times New Roman" w:eastAsia="Times New Roman" w:hAnsi="Times New Roman"/>
        </w:rPr>
        <w:t xml:space="preserve">SULTENG POST – </w:t>
      </w:r>
      <w:proofErr w:type="spellStart"/>
      <w:r w:rsidRPr="00FB55BB">
        <w:rPr>
          <w:rFonts w:ascii="Times New Roman" w:eastAsia="Times New Roman" w:hAnsi="Times New Roman"/>
        </w:rPr>
        <w:t>Pemkab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Kabupaten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ternyata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tidak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tinggal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diam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akan</w:t>
      </w:r>
      <w:proofErr w:type="spellEnd"/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menindaklanjuti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persoalan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terkait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Ppolemik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kelanjutan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penyeberangan</w:t>
      </w:r>
      <w:proofErr w:type="spellEnd"/>
      <w:r w:rsidRPr="00FB55BB">
        <w:rPr>
          <w:rFonts w:ascii="Times New Roman" w:eastAsia="Times New Roman" w:hAnsi="Times New Roman"/>
        </w:rPr>
        <w:t xml:space="preserve"> di </w:t>
      </w:r>
      <w:proofErr w:type="spellStart"/>
      <w:r w:rsidRPr="00FB55BB">
        <w:rPr>
          <w:rFonts w:ascii="Times New Roman" w:eastAsia="Times New Roman" w:hAnsi="Times New Roman"/>
        </w:rPr>
        <w:t>Desa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Olobaru-Lemusa</w:t>
      </w:r>
      <w:proofErr w:type="spellEnd"/>
      <w:r w:rsidRPr="00FB55BB">
        <w:rPr>
          <w:rFonts w:ascii="Times New Roman" w:eastAsia="Times New Roman" w:hAnsi="Times New Roman"/>
        </w:rPr>
        <w:t>.</w:t>
      </w: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r w:rsidRPr="00FB55BB">
        <w:rPr>
          <w:rFonts w:ascii="Times New Roman" w:eastAsia="Times New Roman" w:hAnsi="Times New Roman"/>
        </w:rPr>
        <w:t>Bupati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, H </w:t>
      </w:r>
      <w:proofErr w:type="spellStart"/>
      <w:r w:rsidRPr="00FB55BB">
        <w:rPr>
          <w:rFonts w:ascii="Times New Roman" w:eastAsia="Times New Roman" w:hAnsi="Times New Roman"/>
        </w:rPr>
        <w:t>Samsurizal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Tombolotutu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menegaskan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proyek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dianggap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terbengkalai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tersebut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tetap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akan</w:t>
      </w:r>
      <w:proofErr w:type="spellEnd"/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dilanjutkan</w:t>
      </w:r>
      <w:proofErr w:type="spellEnd"/>
      <w:r w:rsidRPr="00FB55BB">
        <w:rPr>
          <w:rFonts w:ascii="Times New Roman" w:eastAsia="Times New Roman" w:hAnsi="Times New Roman"/>
        </w:rPr>
        <w:t xml:space="preserve">. </w:t>
      </w:r>
      <w:proofErr w:type="spellStart"/>
      <w:r w:rsidRPr="00FB55BB">
        <w:rPr>
          <w:rFonts w:ascii="Times New Roman" w:eastAsia="Times New Roman" w:hAnsi="Times New Roman"/>
        </w:rPr>
        <w:t>Sejauh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ini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ternyata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pihaknya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sudah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memerintahkan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instansi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terkait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serta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pihak-pihak</w:t>
      </w:r>
      <w:proofErr w:type="spellEnd"/>
      <w:r w:rsidRPr="00FB55BB">
        <w:rPr>
          <w:rFonts w:ascii="Times New Roman" w:eastAsia="Times New Roman" w:hAnsi="Times New Roman"/>
        </w:rPr>
        <w:t xml:space="preserve"> lain yang </w:t>
      </w:r>
      <w:proofErr w:type="spellStart"/>
      <w:r w:rsidRPr="00FB55BB">
        <w:rPr>
          <w:rFonts w:ascii="Times New Roman" w:eastAsia="Times New Roman" w:hAnsi="Times New Roman"/>
        </w:rPr>
        <w:t>mengerti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tentang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tehnis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pembangunan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untuk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melihat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langkah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akan</w:t>
      </w:r>
      <w:proofErr w:type="spellEnd"/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dilakukan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untuk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kelanjutan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pembangunan</w:t>
      </w:r>
      <w:proofErr w:type="spellEnd"/>
      <w:r w:rsidRPr="00FB55BB">
        <w:rPr>
          <w:rFonts w:ascii="Times New Roman" w:eastAsia="Times New Roman" w:hAnsi="Times New Roman"/>
        </w:rPr>
        <w:t>.</w:t>
      </w: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gramStart"/>
      <w:r w:rsidRPr="00FB55BB">
        <w:rPr>
          <w:rFonts w:ascii="Times New Roman" w:eastAsia="Times New Roman" w:hAnsi="Times New Roman"/>
        </w:rPr>
        <w:t>“</w:t>
      </w:r>
      <w:proofErr w:type="spellStart"/>
      <w:r w:rsidRPr="00FB55BB">
        <w:rPr>
          <w:rFonts w:ascii="Times New Roman" w:eastAsia="Times New Roman" w:hAnsi="Times New Roman"/>
        </w:rPr>
        <w:t>Jangan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sampai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tersebut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justru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rusak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Karena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ada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sedikit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masalah</w:t>
      </w:r>
      <w:proofErr w:type="spellEnd"/>
      <w:r w:rsidRPr="00FB55BB">
        <w:rPr>
          <w:rFonts w:ascii="Times New Roman" w:eastAsia="Times New Roman" w:hAnsi="Times New Roman"/>
        </w:rPr>
        <w:t xml:space="preserve"> di </w:t>
      </w:r>
      <w:proofErr w:type="spellStart"/>
      <w:r w:rsidRPr="00FB55BB">
        <w:rPr>
          <w:rFonts w:ascii="Times New Roman" w:eastAsia="Times New Roman" w:hAnsi="Times New Roman"/>
        </w:rPr>
        <w:t>bagian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bawah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atau</w:t>
      </w:r>
      <w:proofErr w:type="spellEnd"/>
      <w:r w:rsidRPr="00FB55BB">
        <w:rPr>
          <w:rFonts w:ascii="Times New Roman" w:eastAsia="Times New Roman" w:hAnsi="Times New Roman"/>
        </w:rPr>
        <w:t xml:space="preserve"> abutment </w:t>
      </w:r>
      <w:proofErr w:type="spellStart"/>
      <w:r w:rsidRPr="00FB55BB">
        <w:rPr>
          <w:rFonts w:ascii="Times New Roman" w:eastAsia="Times New Roman" w:hAnsi="Times New Roman"/>
        </w:rPr>
        <w:t>sebagai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tumpuan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struktur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berfungsi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memikul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seluruh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beban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struktur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atas</w:t>
      </w:r>
      <w:proofErr w:type="spellEnd"/>
      <w:r w:rsidRPr="00FB55BB">
        <w:rPr>
          <w:rFonts w:ascii="Times New Roman" w:eastAsia="Times New Roman" w:hAnsi="Times New Roman"/>
        </w:rPr>
        <w:t xml:space="preserve">,” </w:t>
      </w:r>
      <w:proofErr w:type="spellStart"/>
      <w:r w:rsidRPr="00FB55BB">
        <w:rPr>
          <w:rFonts w:ascii="Times New Roman" w:eastAsia="Times New Roman" w:hAnsi="Times New Roman"/>
        </w:rPr>
        <w:t>katanya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gramStart"/>
      <w:r w:rsidRPr="00FB55BB">
        <w:rPr>
          <w:rFonts w:ascii="Times New Roman" w:eastAsia="Times New Roman" w:hAnsi="Times New Roman"/>
        </w:rPr>
        <w:t xml:space="preserve">Akan </w:t>
      </w:r>
      <w:proofErr w:type="spellStart"/>
      <w:r w:rsidRPr="00FB55BB">
        <w:rPr>
          <w:rFonts w:ascii="Times New Roman" w:eastAsia="Times New Roman" w:hAnsi="Times New Roman"/>
        </w:rPr>
        <w:t>tetapi</w:t>
      </w:r>
      <w:proofErr w:type="spellEnd"/>
      <w:r w:rsidRPr="00FB55BB">
        <w:rPr>
          <w:rFonts w:ascii="Times New Roman" w:eastAsia="Times New Roman" w:hAnsi="Times New Roman"/>
        </w:rPr>
        <w:t xml:space="preserve"> kata </w:t>
      </w:r>
      <w:proofErr w:type="spellStart"/>
      <w:r w:rsidRPr="00FB55BB">
        <w:rPr>
          <w:rFonts w:ascii="Times New Roman" w:eastAsia="Times New Roman" w:hAnsi="Times New Roman"/>
        </w:rPr>
        <w:t>dia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saat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ini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Pemkab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masih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memprioritaskan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kelanjutan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pembangunan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jalur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dua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baru</w:t>
      </w:r>
      <w:proofErr w:type="spellEnd"/>
      <w:r w:rsidRPr="00FB55BB">
        <w:rPr>
          <w:rFonts w:ascii="Times New Roman" w:eastAsia="Times New Roman" w:hAnsi="Times New Roman"/>
        </w:rPr>
        <w:t xml:space="preserve"> di </w:t>
      </w:r>
      <w:proofErr w:type="spellStart"/>
      <w:r w:rsidRPr="00FB55BB">
        <w:rPr>
          <w:rFonts w:ascii="Times New Roman" w:eastAsia="Times New Roman" w:hAnsi="Times New Roman"/>
        </w:rPr>
        <w:t>wilayah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Parigi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jalan</w:t>
      </w:r>
      <w:proofErr w:type="spellEnd"/>
      <w:r w:rsidRPr="00FB55BB">
        <w:rPr>
          <w:rFonts w:ascii="Times New Roman" w:eastAsia="Times New Roman" w:hAnsi="Times New Roman"/>
        </w:rPr>
        <w:t xml:space="preserve"> di </w:t>
      </w:r>
      <w:proofErr w:type="spellStart"/>
      <w:r w:rsidRPr="00FB55BB">
        <w:rPr>
          <w:rFonts w:ascii="Times New Roman" w:eastAsia="Times New Roman" w:hAnsi="Times New Roman"/>
        </w:rPr>
        <w:t>pesisir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Kelurahan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Bantaya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serta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pembukaan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Jalan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baru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Toboli-Petapa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gramStart"/>
      <w:r w:rsidRPr="00FB55BB">
        <w:rPr>
          <w:rFonts w:ascii="Times New Roman" w:eastAsia="Times New Roman" w:hAnsi="Times New Roman"/>
        </w:rPr>
        <w:t xml:space="preserve">“Pembangunan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itu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tetap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akan</w:t>
      </w:r>
      <w:proofErr w:type="spellEnd"/>
      <w:r w:rsidRPr="00FB55BB">
        <w:rPr>
          <w:rFonts w:ascii="Times New Roman" w:eastAsia="Times New Roman" w:hAnsi="Times New Roman"/>
        </w:rPr>
        <w:t xml:space="preserve"> kami </w:t>
      </w:r>
      <w:proofErr w:type="spellStart"/>
      <w:r w:rsidRPr="00FB55BB">
        <w:rPr>
          <w:rFonts w:ascii="Times New Roman" w:eastAsia="Times New Roman" w:hAnsi="Times New Roman"/>
        </w:rPr>
        <w:t>lanjutkan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Tidak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mungkin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dibiarkan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begitu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saja</w:t>
      </w:r>
      <w:proofErr w:type="spellEnd"/>
      <w:r w:rsidRPr="00FB55BB">
        <w:rPr>
          <w:rFonts w:ascii="Times New Roman" w:eastAsia="Times New Roman" w:hAnsi="Times New Roman"/>
        </w:rPr>
        <w:t xml:space="preserve">,” </w:t>
      </w:r>
      <w:proofErr w:type="spellStart"/>
      <w:r w:rsidRPr="00FB55BB">
        <w:rPr>
          <w:rFonts w:ascii="Times New Roman" w:eastAsia="Times New Roman" w:hAnsi="Times New Roman"/>
        </w:rPr>
        <w:t>tegasnya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br/>
      </w:r>
      <w:proofErr w:type="gramStart"/>
      <w:r w:rsidRPr="00FB55BB">
        <w:rPr>
          <w:rFonts w:ascii="Times New Roman" w:eastAsia="Times New Roman" w:hAnsi="Times New Roman"/>
        </w:rPr>
        <w:t xml:space="preserve">Hal </w:t>
      </w:r>
      <w:proofErr w:type="spellStart"/>
      <w:r w:rsidRPr="00FB55BB">
        <w:rPr>
          <w:rFonts w:ascii="Times New Roman" w:eastAsia="Times New Roman" w:hAnsi="Times New Roman"/>
        </w:rPr>
        <w:t>senada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juga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disampaikan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oleh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ketua</w:t>
      </w:r>
      <w:proofErr w:type="spellEnd"/>
      <w:r w:rsidRPr="00FB55BB">
        <w:rPr>
          <w:rFonts w:ascii="Times New Roman" w:eastAsia="Times New Roman" w:hAnsi="Times New Roman"/>
        </w:rPr>
        <w:t xml:space="preserve"> DPRD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, Santo SE. </w:t>
      </w:r>
      <w:proofErr w:type="spellStart"/>
      <w:r w:rsidRPr="00FB55BB">
        <w:rPr>
          <w:rFonts w:ascii="Times New Roman" w:eastAsia="Times New Roman" w:hAnsi="Times New Roman"/>
        </w:rPr>
        <w:t>Ia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mengku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sempat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didatangi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masyarakat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dari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desa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tersebut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Bahkan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ada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langkah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juga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dilakukan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oleh</w:t>
      </w:r>
      <w:proofErr w:type="spellEnd"/>
      <w:r w:rsidRPr="00FB55BB">
        <w:rPr>
          <w:rFonts w:ascii="Times New Roman" w:eastAsia="Times New Roman" w:hAnsi="Times New Roman"/>
        </w:rPr>
        <w:t xml:space="preserve"> DPRD </w:t>
      </w:r>
      <w:proofErr w:type="spellStart"/>
      <w:r w:rsidRPr="00FB55BB">
        <w:rPr>
          <w:rFonts w:ascii="Times New Roman" w:eastAsia="Times New Roman" w:hAnsi="Times New Roman"/>
        </w:rPr>
        <w:t>terkait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kelanjutan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proyek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tersebut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gramStart"/>
      <w:r w:rsidRPr="00FB55BB">
        <w:rPr>
          <w:rFonts w:ascii="Times New Roman" w:eastAsia="Times New Roman" w:hAnsi="Times New Roman"/>
        </w:rPr>
        <w:t>“</w:t>
      </w:r>
      <w:proofErr w:type="spellStart"/>
      <w:r w:rsidRPr="00FB55BB">
        <w:rPr>
          <w:rFonts w:ascii="Times New Roman" w:eastAsia="Times New Roman" w:hAnsi="Times New Roman"/>
        </w:rPr>
        <w:t>Saya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sudah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masukan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proposalnya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Provinsi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Nanti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tahun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ini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kita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lihat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hasilnya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Saya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juga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55BB">
        <w:rPr>
          <w:rFonts w:ascii="Times New Roman" w:eastAsia="Times New Roman" w:hAnsi="Times New Roman"/>
        </w:rPr>
        <w:t>akan</w:t>
      </w:r>
      <w:proofErr w:type="spellEnd"/>
      <w:proofErr w:type="gram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tindaklanjuti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karena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tidak</w:t>
      </w:r>
      <w:proofErr w:type="spellEnd"/>
      <w:r w:rsidRPr="00FB55BB">
        <w:rPr>
          <w:rFonts w:ascii="Times New Roman" w:eastAsia="Times New Roman" w:hAnsi="Times New Roman"/>
        </w:rPr>
        <w:t xml:space="preserve"> lama </w:t>
      </w:r>
      <w:proofErr w:type="spellStart"/>
      <w:r w:rsidRPr="00FB55BB">
        <w:rPr>
          <w:rFonts w:ascii="Times New Roman" w:eastAsia="Times New Roman" w:hAnsi="Times New Roman"/>
        </w:rPr>
        <w:t>lagi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ada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pembahasan</w:t>
      </w:r>
      <w:proofErr w:type="spellEnd"/>
      <w:r w:rsidRPr="00FB55BB">
        <w:rPr>
          <w:rFonts w:ascii="Times New Roman" w:eastAsia="Times New Roman" w:hAnsi="Times New Roman"/>
        </w:rPr>
        <w:t xml:space="preserve"> di DPRD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,” </w:t>
      </w:r>
      <w:proofErr w:type="spellStart"/>
      <w:r w:rsidRPr="00FB55BB">
        <w:rPr>
          <w:rFonts w:ascii="Times New Roman" w:eastAsia="Times New Roman" w:hAnsi="Times New Roman"/>
        </w:rPr>
        <w:t>ungkapnya</w:t>
      </w:r>
      <w:proofErr w:type="spellEnd"/>
      <w:r w:rsidRPr="00FB55BB">
        <w:rPr>
          <w:rFonts w:ascii="Times New Roman" w:eastAsia="Times New Roman" w:hAnsi="Times New Roman"/>
        </w:rPr>
        <w:t>.</w:t>
      </w: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B55BB">
        <w:rPr>
          <w:rFonts w:ascii="Times New Roman" w:eastAsia="Times New Roman" w:hAnsi="Times New Roman"/>
        </w:rPr>
        <w:t>Sesuai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dengan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pantauan</w:t>
      </w:r>
      <w:proofErr w:type="spellEnd"/>
      <w:r w:rsidRPr="00FB55BB">
        <w:rPr>
          <w:rFonts w:ascii="Times New Roman" w:eastAsia="Times New Roman" w:hAnsi="Times New Roman"/>
        </w:rPr>
        <w:t xml:space="preserve"> di </w:t>
      </w:r>
      <w:proofErr w:type="spellStart"/>
      <w:r w:rsidRPr="00FB55BB">
        <w:rPr>
          <w:rFonts w:ascii="Times New Roman" w:eastAsia="Times New Roman" w:hAnsi="Times New Roman"/>
        </w:rPr>
        <w:t>lokasi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beberapa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waktu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lalu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tampak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hanyalah</w:t>
      </w:r>
      <w:proofErr w:type="spellEnd"/>
      <w:r w:rsidRPr="00FB55BB">
        <w:rPr>
          <w:rFonts w:ascii="Times New Roman" w:eastAsia="Times New Roman" w:hAnsi="Times New Roman"/>
        </w:rPr>
        <w:t xml:space="preserve"> abutment </w:t>
      </w:r>
      <w:proofErr w:type="spellStart"/>
      <w:r w:rsidRPr="00FB55BB">
        <w:rPr>
          <w:rFonts w:ascii="Times New Roman" w:eastAsia="Times New Roman" w:hAnsi="Times New Roman"/>
        </w:rPr>
        <w:t>atau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bagian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bawah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sebagai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tumpuan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struktur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berfungsi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memikul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seluruh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beban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struktur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</w:t>
      </w:r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B55BB">
        <w:rPr>
          <w:rFonts w:ascii="Times New Roman" w:eastAsia="Times New Roman" w:hAnsi="Times New Roman"/>
        </w:rPr>
        <w:t>Sedangkan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struktur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atas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jembatan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merupakan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bagian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penerima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beban</w:t>
      </w:r>
      <w:proofErr w:type="spellEnd"/>
      <w:r w:rsidRPr="00FB55BB">
        <w:rPr>
          <w:rFonts w:ascii="Times New Roman" w:eastAsia="Times New Roman" w:hAnsi="Times New Roman"/>
        </w:rPr>
        <w:t xml:space="preserve">, </w:t>
      </w:r>
      <w:proofErr w:type="spellStart"/>
      <w:r w:rsidRPr="00FB55BB">
        <w:rPr>
          <w:rFonts w:ascii="Times New Roman" w:eastAsia="Times New Roman" w:hAnsi="Times New Roman"/>
        </w:rPr>
        <w:t>diantaranya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beban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lalulintas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kendaraan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belum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juga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terpasang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</w:p>
    <w:p w:rsidR="00DC48B8" w:rsidRPr="00FB55BB" w:rsidRDefault="00DC48B8" w:rsidP="00DC48B8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B55BB">
        <w:rPr>
          <w:rFonts w:ascii="Times New Roman" w:eastAsia="Times New Roman" w:hAnsi="Times New Roman"/>
        </w:rPr>
        <w:t>Bahkan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hingga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dengan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Longki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Djanggola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terpilih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kembali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sebagai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Gubernur</w:t>
      </w:r>
      <w:proofErr w:type="spellEnd"/>
      <w:r w:rsidRPr="00FB55BB">
        <w:rPr>
          <w:rFonts w:ascii="Times New Roman" w:eastAsia="Times New Roman" w:hAnsi="Times New Roman"/>
        </w:rPr>
        <w:t xml:space="preserve"> Sulawesi Tengah, </w:t>
      </w:r>
      <w:proofErr w:type="spellStart"/>
      <w:r w:rsidRPr="00FB55BB">
        <w:rPr>
          <w:rFonts w:ascii="Times New Roman" w:eastAsia="Times New Roman" w:hAnsi="Times New Roman"/>
        </w:rPr>
        <w:t>proyek</w:t>
      </w:r>
      <w:proofErr w:type="spellEnd"/>
      <w:r w:rsidRPr="00FB55BB">
        <w:rPr>
          <w:rFonts w:ascii="Times New Roman" w:eastAsia="Times New Roman" w:hAnsi="Times New Roman"/>
        </w:rPr>
        <w:t xml:space="preserve"> yang </w:t>
      </w:r>
      <w:proofErr w:type="spellStart"/>
      <w:r w:rsidRPr="00FB55BB">
        <w:rPr>
          <w:rFonts w:ascii="Times New Roman" w:eastAsia="Times New Roman" w:hAnsi="Times New Roman"/>
        </w:rPr>
        <w:t>dikerjakan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oleh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salah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satu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kontraktor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lokal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Parmout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dengan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nilai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miliaran</w:t>
      </w:r>
      <w:proofErr w:type="spellEnd"/>
      <w:r w:rsidRPr="00FB55BB">
        <w:rPr>
          <w:rFonts w:ascii="Times New Roman" w:eastAsia="Times New Roman" w:hAnsi="Times New Roman"/>
        </w:rPr>
        <w:t xml:space="preserve"> rupiah </w:t>
      </w:r>
      <w:proofErr w:type="spellStart"/>
      <w:r w:rsidRPr="00FB55BB">
        <w:rPr>
          <w:rFonts w:ascii="Times New Roman" w:eastAsia="Times New Roman" w:hAnsi="Times New Roman"/>
        </w:rPr>
        <w:t>tersebut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tidak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kunjung</w:t>
      </w:r>
      <w:proofErr w:type="spellEnd"/>
      <w:r w:rsidRPr="00FB55BB">
        <w:rPr>
          <w:rFonts w:ascii="Times New Roman" w:eastAsia="Times New Roman" w:hAnsi="Times New Roman"/>
        </w:rPr>
        <w:t xml:space="preserve"> </w:t>
      </w:r>
      <w:proofErr w:type="spellStart"/>
      <w:r w:rsidRPr="00FB55BB">
        <w:rPr>
          <w:rFonts w:ascii="Times New Roman" w:eastAsia="Times New Roman" w:hAnsi="Times New Roman"/>
        </w:rPr>
        <w:t>selesai</w:t>
      </w:r>
      <w:proofErr w:type="spellEnd"/>
      <w:r w:rsidRPr="00FB55BB">
        <w:rPr>
          <w:rFonts w:ascii="Times New Roman" w:eastAsia="Times New Roman" w:hAnsi="Times New Roman"/>
        </w:rPr>
        <w:t>.</w:t>
      </w:r>
      <w:proofErr w:type="gramEnd"/>
      <w:r w:rsidRPr="00FB55BB">
        <w:rPr>
          <w:rFonts w:ascii="Times New Roman" w:eastAsia="Times New Roman" w:hAnsi="Times New Roman"/>
        </w:rPr>
        <w:t xml:space="preserve"> OPI</w:t>
      </w:r>
    </w:p>
    <w:p w:rsidR="00EE476C" w:rsidRDefault="00EE476C" w:rsidP="00DC48B8">
      <w:pPr>
        <w:spacing w:after="0" w:afterAutospacing="0"/>
        <w:jc w:val="center"/>
        <w:outlineLvl w:val="0"/>
      </w:pPr>
    </w:p>
    <w:sectPr w:rsidR="00EE476C" w:rsidSect="00802900">
      <w:pgSz w:w="11906" w:h="16838"/>
      <w:pgMar w:top="1440" w:right="74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E92"/>
    <w:multiLevelType w:val="multilevel"/>
    <w:tmpl w:val="DE5A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65797"/>
    <w:multiLevelType w:val="multilevel"/>
    <w:tmpl w:val="0E0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A"/>
    <w:rsid w:val="001817E5"/>
    <w:rsid w:val="00567F9A"/>
    <w:rsid w:val="00DC48B8"/>
    <w:rsid w:val="00E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9A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F9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8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9A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F9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8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1</cp:revision>
  <dcterms:created xsi:type="dcterms:W3CDTF">2016-04-25T05:47:00Z</dcterms:created>
  <dcterms:modified xsi:type="dcterms:W3CDTF">2016-04-25T10:26:00Z</dcterms:modified>
</cp:coreProperties>
</file>