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617118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67819AB" wp14:editId="687D768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87630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617118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19DC854C" wp14:editId="3BF26BFB">
            <wp:simplePos x="0" y="0"/>
            <wp:positionH relativeFrom="column">
              <wp:posOffset>1765300</wp:posOffset>
            </wp:positionH>
            <wp:positionV relativeFrom="paragraph">
              <wp:posOffset>3575685</wp:posOffset>
            </wp:positionV>
            <wp:extent cx="2695575" cy="2600325"/>
            <wp:effectExtent l="0" t="9525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55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8C0E3B8" wp14:editId="6AECCF60">
            <wp:simplePos x="0" y="0"/>
            <wp:positionH relativeFrom="column">
              <wp:posOffset>1549400</wp:posOffset>
            </wp:positionH>
            <wp:positionV relativeFrom="paragraph">
              <wp:posOffset>404495</wp:posOffset>
            </wp:positionV>
            <wp:extent cx="3060700" cy="3140075"/>
            <wp:effectExtent l="0" t="0" r="6350" b="317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607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Sulteng Targetkan Pendapatan Rp2,2 Triliun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2016-07-18T06:47:00Z</dcterms:created>
  <dcterms:modified xsi:type="dcterms:W3CDTF">2016-07-18T06:47:00Z</dcterms:modified>
</cp:coreProperties>
</file>