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AC5D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EBD5DC" wp14:editId="1E780A4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831E3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5098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2D77033F" wp14:editId="49C44B1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-151765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5098F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5F2BF12A" wp14:editId="33CFC641">
            <wp:simplePos x="0" y="0"/>
            <wp:positionH relativeFrom="column">
              <wp:posOffset>-1697037</wp:posOffset>
            </wp:positionH>
            <wp:positionV relativeFrom="paragraph">
              <wp:posOffset>2804477</wp:posOffset>
            </wp:positionV>
            <wp:extent cx="5943600" cy="1282065"/>
            <wp:effectExtent l="6667" t="0" r="6668" b="666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1A95F25" wp14:editId="59B3BB79">
            <wp:simplePos x="0" y="0"/>
            <wp:positionH relativeFrom="column">
              <wp:posOffset>1196827</wp:posOffset>
            </wp:positionH>
            <wp:positionV relativeFrom="paragraph">
              <wp:posOffset>1178877</wp:posOffset>
            </wp:positionV>
            <wp:extent cx="5943600" cy="4549775"/>
            <wp:effectExtent l="0" t="793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MA Hukum PPK 5 Tahu , Rekanan 7 Tahun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2016-07-29T07:53:00Z</dcterms:created>
  <dcterms:modified xsi:type="dcterms:W3CDTF">2016-07-29T07:53:00Z</dcterms:modified>
</cp:coreProperties>
</file>