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B174DA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812AC7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06D978A" wp14:editId="075B371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-74295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741D7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3BD4CF2" wp14:editId="703DB9AD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741D72" w:rsidRPr="00741D72" w:rsidRDefault="00741D72" w:rsidP="00741D72">
      <w:pPr>
        <w:shd w:val="clear" w:color="auto" w:fill="FFFFFF"/>
        <w:spacing w:after="0" w:afterAutospacing="0"/>
        <w:jc w:val="center"/>
        <w:textAlignment w:val="baseline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 w:rsidRPr="00741D72">
        <w:rPr>
          <w:rFonts w:ascii="Times New Roman" w:hAnsi="Times New Roman"/>
          <w:b/>
          <w:noProof/>
          <w:sz w:val="28"/>
          <w:szCs w:val="28"/>
        </w:rPr>
        <w:t>BPMP2TSPD Sulteng Akan Bangun Aplikasi SIPPADU</w:t>
      </w:r>
    </w:p>
    <w:bookmarkEnd w:id="0"/>
    <w:p w:rsidR="00741D72" w:rsidRPr="00741D72" w:rsidRDefault="00741D72" w:rsidP="00741D7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Pemprov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Penting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Naikkan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Peringkat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EODB</w:t>
      </w:r>
    </w:p>
    <w:p w:rsidR="00741D72" w:rsidRPr="00741D72" w:rsidRDefault="00741D72" w:rsidP="00741D7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741D72" w:rsidRPr="00741D72" w:rsidRDefault="00741D72" w:rsidP="00741D7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Metrosulawesi.com -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Gubernur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Sulteng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H.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Longki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Djanggola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mengatakan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sesuai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amanat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ditekankan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oleh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Presiden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RI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Joko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Widodo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penting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menaikkan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peringkat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Easy Of Doing Business (EODB)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atau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kemudahan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berusaha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Indonesia yang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berada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peringkat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109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dari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189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negara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posisi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40.</w:t>
      </w:r>
    </w:p>
    <w:p w:rsidR="00741D72" w:rsidRPr="00741D72" w:rsidRDefault="00741D72" w:rsidP="00741D7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741D72" w:rsidRPr="00741D72" w:rsidRDefault="00741D72" w:rsidP="00741D7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Demikian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dikatakan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Gubernur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lewat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sambutan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tertulis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disampaikan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Asisten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II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Bidang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Perekonomian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Pembangunan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Kesejahteraan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Rakyat,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Bunga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Elim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Somba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saat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membuka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Rapat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Koordinasi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Pelayanan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PTSP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Badan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Penanaman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Modal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Pelayanan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Perizinan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Terpadu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Satu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Pintu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(BPMP2TSP)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Sulteng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Hotel Grand Duta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Jumat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25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Agustus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2016.</w:t>
      </w:r>
    </w:p>
    <w:p w:rsidR="00741D72" w:rsidRPr="00741D72" w:rsidRDefault="00741D72" w:rsidP="00741D7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741D72" w:rsidRPr="00741D72" w:rsidRDefault="00741D72" w:rsidP="00741D7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gram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Untuk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itu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telah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dilakukan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sejumlah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perbaikan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dari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aspek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peraturan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maupun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prosedur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perizinan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biaya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agar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peringkat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kemudahan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berusaha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Indonesia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semakin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mudah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Membangun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Indonesia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dari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pinggiran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maka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arah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kebijakan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penanggulangan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kemiskinan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menjadi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fokus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pemerintah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daerah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,” kata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Elim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Somba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</w:p>
    <w:p w:rsidR="00741D72" w:rsidRPr="00741D72" w:rsidRDefault="00741D72" w:rsidP="00741D7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741D72" w:rsidRPr="00741D72" w:rsidRDefault="00741D72" w:rsidP="00741D7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Elim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Somba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mengharapkan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kepada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seluruh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pemerintah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kabupaten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kota</w:t>
      </w:r>
      <w:proofErr w:type="spellEnd"/>
      <w:proofErr w:type="gram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se Sulawesi Tengah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segera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melakukan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langkah-langkah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penyesuaian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berkaitan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dengan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adanya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regulasi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tersebut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agar investor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diberikan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kemudahan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untuk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berinvestasi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Sulawesi Tengah.</w:t>
      </w:r>
    </w:p>
    <w:p w:rsidR="00741D72" w:rsidRPr="00741D72" w:rsidRDefault="00741D72" w:rsidP="00741D7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741D72" w:rsidRPr="00741D72" w:rsidRDefault="00741D72" w:rsidP="00741D7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proofErr w:type="gram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Kegiatan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diharap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dapat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dijadikan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sebagai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forum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informasi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harmonisasi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serta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sebagai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sarana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membagi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pengalaman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untuk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dapat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mengambil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langkah-langkah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strategis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dalam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upaya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mengoptimalisasikan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fungsi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PTSP.</w:t>
      </w:r>
      <w:proofErr w:type="gramEnd"/>
    </w:p>
    <w:p w:rsidR="00741D72" w:rsidRPr="00741D72" w:rsidRDefault="00741D72" w:rsidP="00741D7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741D72" w:rsidRPr="00741D72" w:rsidRDefault="00741D72" w:rsidP="00741D7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gram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“Mari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kita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tingkatkan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kerjasama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dengan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melakukan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koordinasi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sinkronisasi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langkah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kebijakan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serta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pelayanan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berkualitas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kepada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publik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Sehingga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nantinya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diharapkan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dapat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memberikan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pelayanan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perizinan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non-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perizinan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lebih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baik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Dengan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begitu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dapat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mendorong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pertumbuhan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ekonomi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melalui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peningkatan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investasi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daerah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secara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berkelanjutan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Tentunya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berdampak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pada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pertumbuhan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ekonomi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masyarakat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Sulawesi Tengah,”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pungkas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Elim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Somba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</w:p>
    <w:p w:rsidR="00741D72" w:rsidRPr="00741D72" w:rsidRDefault="00741D72" w:rsidP="00741D7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741D72" w:rsidRPr="00741D72" w:rsidRDefault="00741D72" w:rsidP="00741D7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Elim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Somba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mengatakan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dalam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rangka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meningkatkan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pelayanan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publik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efektif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efisien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pada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tahun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pihaknya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melalui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BPMP2TSPD </w:t>
      </w:r>
      <w:proofErr w:type="spellStart"/>
      <w:proofErr w:type="gram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proofErr w:type="gram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membangun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aplikasi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Sistem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Informasi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Pelayanan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Perizinan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Non-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Perizinan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Secara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Terpadu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(SIPPADU).</w:t>
      </w:r>
    </w:p>
    <w:p w:rsidR="00741D72" w:rsidRPr="00741D72" w:rsidRDefault="00741D72" w:rsidP="00741D7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741D72" w:rsidRPr="00741D72" w:rsidRDefault="00741D72" w:rsidP="00741D7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gram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Sippadu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terintegrasi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dengan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SKPD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terkait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sehingga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pelayanan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dapat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dilakukan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secara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cepat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akurat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sederhana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transparan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terintergrasi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serta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mudah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diakses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,”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jelasnya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741D72" w:rsidRPr="00741D72" w:rsidRDefault="00741D72" w:rsidP="00741D7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816A99" w:rsidRPr="00B174DA" w:rsidRDefault="00741D72" w:rsidP="00741D7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proofErr w:type="spellStart"/>
      <w:proofErr w:type="gram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Sistem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diklaim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mengurangi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terjadinya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diskriminasi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dalam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pelayanan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menghindari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adanya</w:t>
      </w:r>
      <w:proofErr w:type="spellEnd"/>
      <w:r w:rsidRPr="00741D72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KKN.</w:t>
      </w:r>
      <w:proofErr w:type="gramEnd"/>
    </w:p>
    <w:sectPr w:rsidR="00816A99" w:rsidRPr="00B174DA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409A8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136AD"/>
    <w:rsid w:val="00314599"/>
    <w:rsid w:val="00395322"/>
    <w:rsid w:val="003C2134"/>
    <w:rsid w:val="003D45A0"/>
    <w:rsid w:val="003E2283"/>
    <w:rsid w:val="003F1D31"/>
    <w:rsid w:val="00426A24"/>
    <w:rsid w:val="00433B0C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D15CF"/>
    <w:rsid w:val="006E4D96"/>
    <w:rsid w:val="007057E3"/>
    <w:rsid w:val="0073255B"/>
    <w:rsid w:val="00741D72"/>
    <w:rsid w:val="007B5FCC"/>
    <w:rsid w:val="007D1E75"/>
    <w:rsid w:val="007E6545"/>
    <w:rsid w:val="007F7664"/>
    <w:rsid w:val="00812AC7"/>
    <w:rsid w:val="00816A99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17A76"/>
    <w:rsid w:val="00A50C33"/>
    <w:rsid w:val="00A6418E"/>
    <w:rsid w:val="00A85574"/>
    <w:rsid w:val="00A87D8D"/>
    <w:rsid w:val="00A9574C"/>
    <w:rsid w:val="00AB4631"/>
    <w:rsid w:val="00AF4A01"/>
    <w:rsid w:val="00B02C85"/>
    <w:rsid w:val="00B11B25"/>
    <w:rsid w:val="00B174DA"/>
    <w:rsid w:val="00B82D9E"/>
    <w:rsid w:val="00BA550B"/>
    <w:rsid w:val="00BD504D"/>
    <w:rsid w:val="00BF45AD"/>
    <w:rsid w:val="00C615E9"/>
    <w:rsid w:val="00C84598"/>
    <w:rsid w:val="00CC0AA1"/>
    <w:rsid w:val="00D940EC"/>
    <w:rsid w:val="00DB0FB8"/>
    <w:rsid w:val="00DC1F75"/>
    <w:rsid w:val="00DC3741"/>
    <w:rsid w:val="00DE1995"/>
    <w:rsid w:val="00E33C66"/>
    <w:rsid w:val="00E50433"/>
    <w:rsid w:val="00E56180"/>
    <w:rsid w:val="00EC1F3A"/>
    <w:rsid w:val="00F02095"/>
    <w:rsid w:val="00F130F1"/>
    <w:rsid w:val="00F31E54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5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4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14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2016-09-14T05:10:00Z</dcterms:created>
  <dcterms:modified xsi:type="dcterms:W3CDTF">2016-09-14T05:10:00Z</dcterms:modified>
</cp:coreProperties>
</file>