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B" w:rsidRPr="00744ED5" w:rsidRDefault="0034556B" w:rsidP="0034556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BB06406" wp14:editId="78FA033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4556B" w:rsidRDefault="0034556B" w:rsidP="003455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4556B" w:rsidRPr="00744ED5" w:rsidRDefault="0034556B" w:rsidP="003455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4556B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4556B" w:rsidRPr="003258EE" w:rsidTr="002F13A4">
        <w:trPr>
          <w:trHeight w:val="345"/>
        </w:trPr>
        <w:tc>
          <w:tcPr>
            <w:tcW w:w="5000" w:type="pct"/>
            <w:vAlign w:val="center"/>
          </w:tcPr>
          <w:p w:rsidR="0034556B" w:rsidRPr="003258EE" w:rsidRDefault="0034556B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4556B" w:rsidRPr="003258EE" w:rsidTr="002F13A4">
        <w:trPr>
          <w:trHeight w:val="345"/>
        </w:trPr>
        <w:tc>
          <w:tcPr>
            <w:tcW w:w="5000" w:type="pct"/>
            <w:vAlign w:val="center"/>
          </w:tcPr>
          <w:p w:rsidR="0034556B" w:rsidRPr="002D5C4A" w:rsidRDefault="00FD563A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ekspres</w:t>
            </w:r>
            <w:proofErr w:type="spellEnd"/>
          </w:p>
        </w:tc>
      </w:tr>
    </w:tbl>
    <w:p w:rsidR="0034556B" w:rsidRPr="003258EE" w:rsidRDefault="0034556B" w:rsidP="003455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4556B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Default="0034556B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25BBCEA" wp14:editId="046B3DD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4556B" w:rsidRPr="003258EE" w:rsidRDefault="0034556B" w:rsidP="003455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4556B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4556B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060977" wp14:editId="68A5E0F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4556B" w:rsidRPr="003258EE" w:rsidRDefault="0034556B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4556B" w:rsidRPr="003258EE" w:rsidRDefault="0034556B" w:rsidP="003455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4556B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FD563A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7E49B48" wp14:editId="6825CA7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4556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4556B" w:rsidRPr="003258EE" w:rsidRDefault="0034556B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4556B" w:rsidRDefault="0034556B" w:rsidP="002F2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bookmarkStart w:id="0" w:name="_GoBack"/>
      <w:proofErr w:type="spellStart"/>
      <w:proofErr w:type="gram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Suardin</w:t>
      </w:r>
      <w:proofErr w:type="spell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:</w:t>
      </w:r>
      <w:proofErr w:type="gram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Penutupan</w:t>
      </w:r>
      <w:proofErr w:type="spell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PJPP </w:t>
      </w:r>
      <w:proofErr w:type="spell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Beri</w:t>
      </w:r>
      <w:proofErr w:type="spell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Dampak</w:t>
      </w:r>
      <w:proofErr w:type="spell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Buruk</w:t>
      </w:r>
      <w:proofErr w:type="spell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Investasi</w:t>
      </w:r>
      <w:proofErr w:type="spellEnd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Sulteng</w:t>
      </w:r>
      <w:proofErr w:type="spellEnd"/>
    </w:p>
    <w:bookmarkEnd w:id="0"/>
    <w:p w:rsidR="002F25EA" w:rsidRPr="0034556B" w:rsidRDefault="002F25EA" w:rsidP="002F25E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</w:p>
    <w:p w:rsidR="0057448A" w:rsidRPr="002F25EA" w:rsidRDefault="0034556B" w:rsidP="002F25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PALU, PE –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Komisaris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PT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Pusaka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Jaya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Palu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Power (PJPP)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Suardin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Suebo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mengatakan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keputusan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menutup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sebuah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perusahaan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bisa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didasarkan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tekanan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atau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opini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sepihak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pihak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pihak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tertentu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Melainkan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harus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melalui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kajian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hukum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maupun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ilmiah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Akan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banyak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ditimbulkan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jika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penutupan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suatu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lini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bisnis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dasarkan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opini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atau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desakan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segelintir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orang.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Hal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dikemukakannya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ditemui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sesuai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rapat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dengar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pendapat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(RDP)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ruang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Paripurna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DPRD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Sulteng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Rabu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23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Noveber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2016.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Menurut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Suardin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jika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rekomendasi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penutupan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PJPP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karena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mengakomodasi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suara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sekelompok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orang,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akan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memberikan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kesan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buruk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bagi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dunia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investasi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daerah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Bagi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PJPP kata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soal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ditutup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atau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bukan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permasalahan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harus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dipertentangkan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sepanjang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hasil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kajian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ilmiah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membuktikan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bahwa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pencemaran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Kompleks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PLTU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Mpanau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sudah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melebihi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ambang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batas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“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masalah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Ditutup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atau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asalkan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melalui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kajian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ilmiah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mendalam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Bukan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karena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desakan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sepihak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,”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katanya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Palu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Ekspres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Rabu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23 November 2016.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Terlalu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besar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ongkos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harus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ditebus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jika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penutupan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berdasarkan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rekomendasi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ilmiah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Salah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satunya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adalah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keengganan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investor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untuk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menanamkan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modalnya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“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Nanti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investor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melihat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kesalahannya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belum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diuji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tapi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sudah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ditutup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Kesalahannya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dimana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Jadi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hati-hati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Dampaknya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bukan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PJPP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saja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tetapi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juga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daerah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,’’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Suardin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Ia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meminta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bisa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bersabar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pihaknya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sedang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menjalankan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tujuh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butir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rencana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diputuskan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Pemerintah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Kota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Palu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bersama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untuk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meminimalkan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risiko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operasional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PLTU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Mpanau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Tujuh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butir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rencana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tersebut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diyakini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bisa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mengatasi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keluhan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sekitar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area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mengatasi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100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persen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namun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setidaknya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keluhan-keluhan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berkurang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secara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signifikan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Acuannya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adalah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jangan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sampai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melewati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ambang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batas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‘’Nah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sekarang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kita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tahu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apakah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dikeluhkan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sudah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melewati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ambang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batas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Jadi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harus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diklir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dulu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,’’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katanya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Karena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menyambut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baik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putusan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RDP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  DPRD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Sulteng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merekomendasikan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penutupan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Melainkan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membentuk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tim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kecil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beranggotakan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DPRD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Sulteng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Pemprov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Pemkot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serta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Gunawan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W, (47)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ikut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dalam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RDP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mengaku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kecewa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putusan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DPRD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Sulteng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Padahal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berbagai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masalah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mengancam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keselamatan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disampaikan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secara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gamblang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Namun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ia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memahami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sikap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Dewan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dinilainya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bersikap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gamang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karena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mereka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memahami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atau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merasakan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langsung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ditimbulkan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operasional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PLTU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Mpanau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 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sisi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meminta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agar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perusahaan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operator PLTU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Mpanau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sekadar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mengatasi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dampaknya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ditimbulkan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Tetapi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bagaimana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setempat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mendapatkan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manfaat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terhadap</w:t>
      </w:r>
      <w:proofErr w:type="spellEnd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keberadaan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perusahaan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tersebut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Misalnya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kata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adalah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sharing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saham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sekitar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demikian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terdampak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bisa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melakukan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langkah-langkah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–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misalnya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merelokasi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tempat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tinggalnya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tempat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lebih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aman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Jika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sekadar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CSR,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sebesar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Rp50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juta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per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desa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banyak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membantu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mengatasi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permasalahan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“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tawaran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riil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jika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Pemerintah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lebih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memilih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mempertahankan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PLTU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daripada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keselamatan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,”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katanya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Usulan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katanya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memang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sedikit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bergeser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tuntutan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awal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meminta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ditutup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Namun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pengalaman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selama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dimana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kolaborasi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penguasa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pengusaha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sangat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susah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ditaklukkan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maka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tawaran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menjadi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relevan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Gunawan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mengaku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sengaja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mengungkapkan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usulannya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itu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forum RDP.</w:t>
      </w:r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Khawatir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akan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menggeser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niat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dari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perjuangan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menutup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perusahaan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menjadi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perjuangan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motif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ekonomi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 “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Tapi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saya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kira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tidak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apa-apa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asalkan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untuk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kepentingan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,”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pungkas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dia. RDP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ini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diikuti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managemen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PJPP yang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diwakili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Komisaris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Suardin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Suebo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Komisi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III DPRD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Sulteng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Badan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Lingkungan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Hidup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Provinsi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Sulteng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warga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masyarakat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serta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pejabat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terkait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Sigi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Kabupaten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Donggala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dan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PLN </w:t>
      </w:r>
      <w:proofErr w:type="spell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Palu</w:t>
      </w:r>
      <w:proofErr w:type="spell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. (</w:t>
      </w:r>
      <w:proofErr w:type="spellStart"/>
      <w:proofErr w:type="gramStart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kia</w:t>
      </w:r>
      <w:proofErr w:type="spellEnd"/>
      <w:proofErr w:type="gramEnd"/>
      <w:r w:rsidRPr="0034556B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sectPr w:rsidR="0057448A" w:rsidRPr="002F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B"/>
    <w:rsid w:val="00190527"/>
    <w:rsid w:val="002F25EA"/>
    <w:rsid w:val="0034556B"/>
    <w:rsid w:val="0057448A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6B"/>
  </w:style>
  <w:style w:type="paragraph" w:styleId="Heading1">
    <w:name w:val="heading 1"/>
    <w:basedOn w:val="Normal"/>
    <w:link w:val="Heading1Char"/>
    <w:uiPriority w:val="9"/>
    <w:qFormat/>
    <w:rsid w:val="0034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455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34556B"/>
  </w:style>
  <w:style w:type="paragraph" w:styleId="BalloonText">
    <w:name w:val="Balloon Text"/>
    <w:basedOn w:val="Normal"/>
    <w:link w:val="BalloonTextChar"/>
    <w:uiPriority w:val="99"/>
    <w:semiHidden/>
    <w:unhideWhenUsed/>
    <w:rsid w:val="003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DefaultParagraphFont"/>
    <w:rsid w:val="0034556B"/>
  </w:style>
  <w:style w:type="character" w:customStyle="1" w:styleId="post-tags-header">
    <w:name w:val="post-tags-header"/>
    <w:basedOn w:val="DefaultParagraphFont"/>
    <w:rsid w:val="0034556B"/>
  </w:style>
  <w:style w:type="character" w:customStyle="1" w:styleId="comment-but-text">
    <w:name w:val="comment-but-text"/>
    <w:basedOn w:val="DefaultParagraphFont"/>
    <w:rsid w:val="0034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6B"/>
  </w:style>
  <w:style w:type="paragraph" w:styleId="Heading1">
    <w:name w:val="heading 1"/>
    <w:basedOn w:val="Normal"/>
    <w:link w:val="Heading1Char"/>
    <w:uiPriority w:val="9"/>
    <w:qFormat/>
    <w:rsid w:val="0034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455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34556B"/>
  </w:style>
  <w:style w:type="paragraph" w:styleId="BalloonText">
    <w:name w:val="Balloon Text"/>
    <w:basedOn w:val="Normal"/>
    <w:link w:val="BalloonTextChar"/>
    <w:uiPriority w:val="99"/>
    <w:semiHidden/>
    <w:unhideWhenUsed/>
    <w:rsid w:val="003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DefaultParagraphFont"/>
    <w:rsid w:val="0034556B"/>
  </w:style>
  <w:style w:type="character" w:customStyle="1" w:styleId="post-tags-header">
    <w:name w:val="post-tags-header"/>
    <w:basedOn w:val="DefaultParagraphFont"/>
    <w:rsid w:val="0034556B"/>
  </w:style>
  <w:style w:type="character" w:customStyle="1" w:styleId="comment-but-text">
    <w:name w:val="comment-but-text"/>
    <w:basedOn w:val="DefaultParagraphFont"/>
    <w:rsid w:val="003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557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0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622">
          <w:marLeft w:val="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5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2016-12-05T09:29:00Z</dcterms:modified>
</cp:coreProperties>
</file>