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A2" w:rsidRDefault="001E05A2" w:rsidP="001E05A2">
      <w:pPr>
        <w:spacing w:after="0"/>
        <w:ind w:left="6480" w:firstLine="720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E1C59B" wp14:editId="57667D49">
            <wp:simplePos x="0" y="0"/>
            <wp:positionH relativeFrom="column">
              <wp:posOffset>4808220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4" name="Picture 4" descr="Description: 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sz w:val="16"/>
          <w:szCs w:val="16"/>
        </w:rPr>
        <w:t>Subag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Humas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dan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TU </w:t>
      </w:r>
    </w:p>
    <w:p w:rsidR="001E05A2" w:rsidRDefault="001E05A2" w:rsidP="001E05A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BPK </w:t>
      </w:r>
      <w:proofErr w:type="spellStart"/>
      <w:r>
        <w:rPr>
          <w:rFonts w:ascii="Times New Roman" w:hAnsi="Times New Roman"/>
          <w:b/>
          <w:sz w:val="16"/>
          <w:szCs w:val="16"/>
        </w:rPr>
        <w:t>Pwk</w:t>
      </w:r>
      <w:proofErr w:type="spellEnd"/>
      <w:r>
        <w:rPr>
          <w:rFonts w:ascii="Times New Roman" w:hAnsi="Times New Roman"/>
          <w:b/>
          <w:sz w:val="16"/>
          <w:szCs w:val="16"/>
        </w:rPr>
        <w:t>. Prov. Sulawesi Tengah</w:t>
      </w:r>
    </w:p>
    <w:p w:rsidR="001E05A2" w:rsidRDefault="001E05A2" w:rsidP="001E05A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Tahun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E05A2" w:rsidTr="005228B8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3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1E05A2" w:rsidTr="005228B8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A2" w:rsidRDefault="001E05A2" w:rsidP="005228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E05A2" w:rsidTr="005228B8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A2" w:rsidRPr="00890E2F" w:rsidRDefault="008B4334" w:rsidP="005228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  <w:bdr w:val="none" w:sz="0" w:space="0" w:color="auto" w:frame="1"/>
                <w:lang w:val="en-US"/>
              </w:rPr>
              <w:t>MAL</w:t>
            </w:r>
          </w:p>
        </w:tc>
      </w:tr>
    </w:tbl>
    <w:p w:rsidR="001E05A2" w:rsidRDefault="001E05A2" w:rsidP="001E05A2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3A270E" wp14:editId="3EF92BB6">
            <wp:simplePos x="0" y="0"/>
            <wp:positionH relativeFrom="column">
              <wp:posOffset>3161409</wp:posOffset>
            </wp:positionH>
            <wp:positionV relativeFrom="paragraph">
              <wp:posOffset>104789</wp:posOffset>
            </wp:positionV>
            <wp:extent cx="280035" cy="238760"/>
            <wp:effectExtent l="0" t="0" r="5715" b="8890"/>
            <wp:wrapNone/>
            <wp:docPr id="3" name="Picture 3" descr="Description: 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Bulan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</w:t>
      </w:r>
    </w:p>
    <w:tbl>
      <w:tblPr>
        <w:tblW w:w="5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E05A2" w:rsidTr="005228B8">
        <w:trPr>
          <w:trHeight w:val="3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E05A2" w:rsidRDefault="001E05A2" w:rsidP="001E05A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Tanggal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E05A2" w:rsidTr="005228B8">
        <w:trPr>
          <w:trHeight w:val="3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8B4334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6CD00ED" wp14:editId="01A9352E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-112395</wp:posOffset>
                  </wp:positionV>
                  <wp:extent cx="280035" cy="238760"/>
                  <wp:effectExtent l="0" t="0" r="5715" b="8890"/>
                  <wp:wrapNone/>
                  <wp:docPr id="1" name="Picture 1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05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E05A2" w:rsidTr="005228B8">
        <w:trPr>
          <w:trHeight w:val="3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E05A2" w:rsidRDefault="001E05A2" w:rsidP="001E05A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Entitas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39"/>
        <w:gridCol w:w="899"/>
        <w:gridCol w:w="719"/>
        <w:gridCol w:w="540"/>
        <w:gridCol w:w="540"/>
        <w:gridCol w:w="900"/>
        <w:gridCol w:w="810"/>
        <w:gridCol w:w="540"/>
        <w:gridCol w:w="900"/>
        <w:gridCol w:w="810"/>
        <w:gridCol w:w="830"/>
        <w:gridCol w:w="989"/>
        <w:gridCol w:w="810"/>
      </w:tblGrid>
      <w:tr w:rsidR="001E05A2" w:rsidTr="005228B8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12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E05A2" w:rsidRDefault="001E05A2" w:rsidP="005228B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8B4334" w:rsidP="005228B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7A990B" wp14:editId="404E4936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-78740</wp:posOffset>
                  </wp:positionV>
                  <wp:extent cx="281305" cy="239395"/>
                  <wp:effectExtent l="0" t="0" r="4445" b="8255"/>
                  <wp:wrapNone/>
                  <wp:docPr id="5" name="Picture 5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E05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A2" w:rsidRDefault="001E05A2" w:rsidP="005228B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5A2" w:rsidRDefault="001E05A2" w:rsidP="005228B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1E05A2" w:rsidRDefault="001E05A2" w:rsidP="005228B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5A2" w:rsidRDefault="001E05A2" w:rsidP="005228B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5A2" w:rsidRDefault="001E05A2" w:rsidP="005228B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5A2" w:rsidRDefault="001E05A2" w:rsidP="005228B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5A2" w:rsidRDefault="001E05A2" w:rsidP="005228B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5A2" w:rsidRDefault="001E05A2" w:rsidP="005228B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A2" w:rsidRDefault="001E05A2" w:rsidP="005228B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1E05A2" w:rsidRDefault="001E05A2" w:rsidP="005228B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B4334" w:rsidRDefault="008B4334" w:rsidP="008B4334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8B4334">
        <w:rPr>
          <w:b/>
          <w:sz w:val="28"/>
          <w:szCs w:val="28"/>
        </w:rPr>
        <w:t>Benahi</w:t>
      </w:r>
      <w:proofErr w:type="spellEnd"/>
      <w:r w:rsidRPr="008B4334">
        <w:rPr>
          <w:b/>
          <w:sz w:val="28"/>
          <w:szCs w:val="28"/>
        </w:rPr>
        <w:t xml:space="preserve"> </w:t>
      </w:r>
      <w:proofErr w:type="spellStart"/>
      <w:r w:rsidRPr="008B4334">
        <w:rPr>
          <w:b/>
          <w:sz w:val="28"/>
          <w:szCs w:val="28"/>
        </w:rPr>
        <w:t>Aset</w:t>
      </w:r>
      <w:proofErr w:type="spellEnd"/>
      <w:r w:rsidRPr="008B4334">
        <w:rPr>
          <w:b/>
          <w:sz w:val="28"/>
          <w:szCs w:val="28"/>
        </w:rPr>
        <w:t xml:space="preserve">, BPK Deadline </w:t>
      </w:r>
      <w:proofErr w:type="spellStart"/>
      <w:r w:rsidRPr="008B4334">
        <w:rPr>
          <w:b/>
          <w:sz w:val="28"/>
          <w:szCs w:val="28"/>
        </w:rPr>
        <w:t>Pemkot</w:t>
      </w:r>
      <w:proofErr w:type="spellEnd"/>
      <w:r w:rsidRPr="008B4334">
        <w:rPr>
          <w:b/>
          <w:sz w:val="28"/>
          <w:szCs w:val="28"/>
        </w:rPr>
        <w:t xml:space="preserve"> </w:t>
      </w:r>
      <w:proofErr w:type="spellStart"/>
      <w:r w:rsidRPr="008B4334">
        <w:rPr>
          <w:b/>
          <w:sz w:val="28"/>
          <w:szCs w:val="28"/>
        </w:rPr>
        <w:t>Sampai</w:t>
      </w:r>
      <w:proofErr w:type="spellEnd"/>
      <w:r w:rsidRPr="008B4334">
        <w:rPr>
          <w:b/>
          <w:sz w:val="28"/>
          <w:szCs w:val="28"/>
        </w:rPr>
        <w:t xml:space="preserve"> April 2018</w:t>
      </w:r>
    </w:p>
    <w:bookmarkEnd w:id="0"/>
    <w:p w:rsidR="008B4334" w:rsidRDefault="008B4334" w:rsidP="008B4334">
      <w:pPr>
        <w:jc w:val="both"/>
      </w:pPr>
      <w:proofErr w:type="gramStart"/>
      <w:r>
        <w:t xml:space="preserve">PALU –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Pemeriksa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(BPK) RI </w:t>
      </w:r>
      <w:proofErr w:type="spellStart"/>
      <w:r>
        <w:t>Perwakilan</w:t>
      </w:r>
      <w:proofErr w:type="spellEnd"/>
      <w:r>
        <w:t xml:space="preserve"> </w:t>
      </w:r>
      <w:proofErr w:type="spellStart"/>
      <w:r>
        <w:t>Sulteng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deadline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Kota (</w:t>
      </w:r>
      <w:proofErr w:type="spellStart"/>
      <w:r>
        <w:t>Pemkot</w:t>
      </w:r>
      <w:proofErr w:type="spellEnd"/>
      <w:r>
        <w:t xml:space="preserve">)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membenahi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asset,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April 2018 </w:t>
      </w:r>
      <w:proofErr w:type="spellStart"/>
      <w:r>
        <w:t>mendatang</w:t>
      </w:r>
      <w:proofErr w:type="spellEnd"/>
      <w:r>
        <w:t>.</w:t>
      </w:r>
      <w:proofErr w:type="gramEnd"/>
    </w:p>
    <w:p w:rsidR="008B4334" w:rsidRDefault="008B4334" w:rsidP="008B4334">
      <w:pPr>
        <w:jc w:val="both"/>
      </w:pP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Daerah (OPD)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secepatnya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>.</w:t>
      </w:r>
      <w:proofErr w:type="gramEnd"/>
    </w:p>
    <w:p w:rsidR="008B4334" w:rsidRDefault="008B4334" w:rsidP="008B4334">
      <w:pPr>
        <w:jc w:val="both"/>
      </w:pPr>
      <w:proofErr w:type="gramStart"/>
      <w:r>
        <w:t>“</w:t>
      </w:r>
      <w:proofErr w:type="spellStart"/>
      <w:r>
        <w:t>Secepat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kepolisian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penertiban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asset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hilang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Lakukan</w:t>
      </w:r>
      <w:proofErr w:type="spellEnd"/>
      <w:r>
        <w:t xml:space="preserve"> </w:t>
      </w:r>
      <w:proofErr w:type="spellStart"/>
      <w:r>
        <w:t>inventarisir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,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didiamkan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,” </w:t>
      </w:r>
      <w:proofErr w:type="spellStart"/>
      <w:r>
        <w:t>tegas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Kota </w:t>
      </w:r>
      <w:proofErr w:type="spellStart"/>
      <w:r>
        <w:t>Palu</w:t>
      </w:r>
      <w:proofErr w:type="spellEnd"/>
      <w:r>
        <w:t xml:space="preserve">, </w:t>
      </w:r>
      <w:proofErr w:type="spellStart"/>
      <w:r>
        <w:t>Hidayat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OPD, di </w:t>
      </w:r>
      <w:proofErr w:type="spellStart"/>
      <w:r>
        <w:t>Kampung</w:t>
      </w:r>
      <w:proofErr w:type="spellEnd"/>
      <w:r>
        <w:t xml:space="preserve"> </w:t>
      </w:r>
      <w:proofErr w:type="spellStart"/>
      <w:r>
        <w:t>Kaili</w:t>
      </w:r>
      <w:proofErr w:type="spellEnd"/>
      <w:r>
        <w:t xml:space="preserve">, </w:t>
      </w:r>
      <w:proofErr w:type="spellStart"/>
      <w:r>
        <w:t>Senin</w:t>
      </w:r>
      <w:proofErr w:type="spellEnd"/>
      <w:r>
        <w:t xml:space="preserve"> (04/12).</w:t>
      </w:r>
      <w:proofErr w:type="gramEnd"/>
    </w:p>
    <w:p w:rsidR="008B4334" w:rsidRDefault="008B4334" w:rsidP="008B4334">
      <w:pPr>
        <w:jc w:val="both"/>
      </w:pPr>
      <w:proofErr w:type="spellStart"/>
      <w:proofErr w:type="gramStart"/>
      <w:r>
        <w:t>Dia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BPK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Pemkot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Wajar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Pengecualian</w:t>
      </w:r>
      <w:proofErr w:type="spellEnd"/>
      <w:r>
        <w:t xml:space="preserve"> (WDP),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keseriusan</w:t>
      </w:r>
      <w:proofErr w:type="spellEnd"/>
      <w:r>
        <w:t xml:space="preserve"> OPD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patut</w:t>
      </w:r>
      <w:proofErr w:type="spellEnd"/>
      <w:r>
        <w:t xml:space="preserve"> </w:t>
      </w:r>
      <w:proofErr w:type="spellStart"/>
      <w:r>
        <w:t>dipertanyakan</w:t>
      </w:r>
      <w:proofErr w:type="spellEnd"/>
      <w:r>
        <w:t>.</w:t>
      </w:r>
      <w:proofErr w:type="gramEnd"/>
    </w:p>
    <w:p w:rsidR="008B4334" w:rsidRDefault="008B4334" w:rsidP="008B4334">
      <w:pPr>
        <w:jc w:val="both"/>
      </w:pPr>
      <w:proofErr w:type="gramStart"/>
      <w:r>
        <w:t>“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minta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secapatnya</w:t>
      </w:r>
      <w:proofErr w:type="spellEnd"/>
      <w:r>
        <w:t xml:space="preserve"> agar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BPK.</w:t>
      </w:r>
      <w:proofErr w:type="gram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minta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,” </w:t>
      </w:r>
      <w:proofErr w:type="spellStart"/>
      <w:r>
        <w:t>ujarnya</w:t>
      </w:r>
      <w:proofErr w:type="spellEnd"/>
      <w:r>
        <w:t>.</w:t>
      </w:r>
      <w:proofErr w:type="gramEnd"/>
    </w:p>
    <w:p w:rsidR="008B4334" w:rsidRDefault="008B4334" w:rsidP="008B4334">
      <w:pPr>
        <w:jc w:val="both"/>
      </w:pPr>
      <w:proofErr w:type="spellStart"/>
      <w:proofErr w:type="gramStart"/>
      <w:r>
        <w:t>Sebenarnya</w:t>
      </w:r>
      <w:proofErr w:type="spellEnd"/>
      <w:r>
        <w:t xml:space="preserve">,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,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,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keseriusan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menuntaskananya</w:t>
      </w:r>
      <w:proofErr w:type="spellEnd"/>
      <w:r>
        <w:t>.</w:t>
      </w:r>
      <w:proofErr w:type="gramEnd"/>
    </w:p>
    <w:p w:rsidR="008B4334" w:rsidRDefault="008B4334" w:rsidP="008B4334">
      <w:pPr>
        <w:jc w:val="both"/>
      </w:pPr>
      <w:proofErr w:type="spellStart"/>
      <w:r>
        <w:t>Dia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t xml:space="preserve">, di </w:t>
      </w:r>
      <w:proofErr w:type="spellStart"/>
      <w:r>
        <w:t>sisa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jabatannya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, </w:t>
      </w:r>
      <w:proofErr w:type="spellStart"/>
      <w:r>
        <w:t>pihaknya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menggenjot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OPD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program yang </w:t>
      </w:r>
      <w:proofErr w:type="spellStart"/>
      <w:r>
        <w:t>ada</w:t>
      </w:r>
      <w:proofErr w:type="spellEnd"/>
    </w:p>
    <w:p w:rsidR="008B4334" w:rsidRDefault="008B4334" w:rsidP="008B4334">
      <w:pPr>
        <w:jc w:val="both"/>
      </w:pPr>
      <w:proofErr w:type="gramStart"/>
      <w:r>
        <w:t xml:space="preserve">“Di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kami </w:t>
      </w:r>
      <w:proofErr w:type="spellStart"/>
      <w:r>
        <w:t>bercita-cita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di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OPD,” </w:t>
      </w:r>
      <w:proofErr w:type="spellStart"/>
      <w:r>
        <w:t>katanya</w:t>
      </w:r>
      <w:proofErr w:type="spellEnd"/>
      <w:r>
        <w:t>.</w:t>
      </w:r>
      <w:proofErr w:type="gramEnd"/>
    </w:p>
    <w:p w:rsidR="008B4334" w:rsidRDefault="008B4334" w:rsidP="008B4334">
      <w:pPr>
        <w:jc w:val="both"/>
      </w:pPr>
      <w:proofErr w:type="spellStart"/>
      <w:proofErr w:type="gramStart"/>
      <w:r>
        <w:t>Dia</w:t>
      </w:r>
      <w:proofErr w:type="spellEnd"/>
      <w:r>
        <w:t xml:space="preserve"> </w:t>
      </w:r>
      <w:proofErr w:type="spellStart"/>
      <w:r>
        <w:t>menambahakan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, </w:t>
      </w:r>
      <w:proofErr w:type="spellStart"/>
      <w:r>
        <w:t>pihaknya</w:t>
      </w:r>
      <w:proofErr w:type="spellEnd"/>
      <w:r>
        <w:t xml:space="preserve"> </w:t>
      </w:r>
      <w:proofErr w:type="spellStart"/>
      <w:r>
        <w:t>tidaklah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pujian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predikat</w:t>
      </w:r>
      <w:proofErr w:type="spellEnd"/>
      <w:r>
        <w:t xml:space="preserve"> </w:t>
      </w:r>
      <w:proofErr w:type="spellStart"/>
      <w:r>
        <w:t>apapun</w:t>
      </w:r>
      <w:proofErr w:type="spellEnd"/>
      <w:r>
        <w:t>.</w:t>
      </w:r>
      <w:proofErr w:type="gramEnd"/>
    </w:p>
    <w:p w:rsidR="001E05A2" w:rsidRDefault="008B4334" w:rsidP="008B4334">
      <w:pPr>
        <w:jc w:val="both"/>
      </w:pPr>
      <w:proofErr w:type="gramStart"/>
      <w:r>
        <w:t>“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berbahaya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jalankan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program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predikat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bukanlah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karenanya</w:t>
      </w:r>
      <w:proofErr w:type="spellEnd"/>
      <w:r>
        <w:t xml:space="preserve"> </w:t>
      </w:r>
      <w:proofErr w:type="spellStart"/>
      <w:r>
        <w:t>nanti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yang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mempertahankan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Yang </w:t>
      </w:r>
      <w:proofErr w:type="spellStart"/>
      <w:r>
        <w:t>terpenting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terselesaikan</w:t>
      </w:r>
      <w:proofErr w:type="spellEnd"/>
      <w:r>
        <w:t xml:space="preserve">,” kata </w:t>
      </w:r>
      <w:proofErr w:type="spellStart"/>
      <w:r>
        <w:t>Hidayat</w:t>
      </w:r>
      <w:proofErr w:type="spellEnd"/>
      <w:r>
        <w:t>.</w:t>
      </w:r>
      <w:proofErr w:type="gramEnd"/>
      <w:r>
        <w:t xml:space="preserve"> (HAMID)</w:t>
      </w:r>
    </w:p>
    <w:p w:rsidR="0057448A" w:rsidRDefault="0057448A"/>
    <w:sectPr w:rsidR="0057448A" w:rsidSect="008B433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A2"/>
    <w:rsid w:val="00190527"/>
    <w:rsid w:val="0019510A"/>
    <w:rsid w:val="001E05A2"/>
    <w:rsid w:val="0057448A"/>
    <w:rsid w:val="008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5A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5A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2017-12-06T00:46:00Z</dcterms:created>
  <dcterms:modified xsi:type="dcterms:W3CDTF">2017-12-06T02:36:00Z</dcterms:modified>
</cp:coreProperties>
</file>